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E7C99" w14:textId="77777777" w:rsidR="0018318A" w:rsidRPr="0018318A" w:rsidRDefault="0018318A" w:rsidP="0018318A">
      <w:r w:rsidRPr="0018318A">
        <w:t xml:space="preserve"> </w:t>
      </w:r>
      <w:r w:rsidRPr="0018318A">
        <w:rPr>
          <w:b/>
          <w:bCs/>
        </w:rPr>
        <w:t xml:space="preserve">The Old Tolbooth – Update and Next Steps </w:t>
      </w:r>
    </w:p>
    <w:p w14:paraId="3A4EB860" w14:textId="2FEF677D" w:rsidR="0018318A" w:rsidRPr="0018318A" w:rsidRDefault="0018318A" w:rsidP="0018318A">
      <w:r w:rsidRPr="0018318A">
        <w:t xml:space="preserve">Topcliffe Parish Council has continued to review the condition of the Old Tolbooth and to consider the options for its future. The building is </w:t>
      </w:r>
      <w:r w:rsidR="00932308">
        <w:t xml:space="preserve">clearly </w:t>
      </w:r>
      <w:r w:rsidRPr="0018318A">
        <w:t>valued by many residents</w:t>
      </w:r>
      <w:r w:rsidR="007A49E7">
        <w:t>,</w:t>
      </w:r>
      <w:r w:rsidRPr="0018318A">
        <w:t xml:space="preserve"> however</w:t>
      </w:r>
      <w:r w:rsidR="007A49E7">
        <w:t xml:space="preserve"> </w:t>
      </w:r>
      <w:r w:rsidRPr="0018318A">
        <w:t xml:space="preserve">recent professional surveys confirm that substantial works are now required if it is to remain safe and in use. </w:t>
      </w:r>
    </w:p>
    <w:p w14:paraId="79040217" w14:textId="2131EBED" w:rsidR="0018318A" w:rsidRPr="0088318F" w:rsidRDefault="0018318A" w:rsidP="0018318A">
      <w:pPr>
        <w:rPr>
          <w:u w:val="single"/>
        </w:rPr>
      </w:pPr>
      <w:r w:rsidRPr="0088318F">
        <w:rPr>
          <w:u w:val="single"/>
        </w:rPr>
        <w:t xml:space="preserve">Background </w:t>
      </w:r>
    </w:p>
    <w:p w14:paraId="7DE3F201" w14:textId="3D4069F6" w:rsidR="0018318A" w:rsidRPr="0018318A" w:rsidRDefault="0018318A" w:rsidP="0018318A">
      <w:r w:rsidRPr="0018318A">
        <w:t xml:space="preserve">In late 2024, the Parish Council commissioned a condition survey of the Old Tolbooth. The report, received in January 2025, identified significant repair liabilities. The Council wrote to all households seeking views on whether to proceed with repairs or consider a sale. Although response numbers were low, the majority of those who replied supported exploring a sale. </w:t>
      </w:r>
    </w:p>
    <w:p w14:paraId="0FAF5931" w14:textId="77777777" w:rsidR="0018318A" w:rsidRPr="0018318A" w:rsidRDefault="0018318A" w:rsidP="0018318A">
      <w:r w:rsidRPr="0018318A">
        <w:t xml:space="preserve">In March 2025, a group of residents asked the Council to pause any sale while they investigated possible grant funding to retain the building in village ownership. A second, more detailed survey was subsequently commissioned. This report was received in January 2026. </w:t>
      </w:r>
    </w:p>
    <w:p w14:paraId="54FD5E1A" w14:textId="77777777" w:rsidR="0018318A" w:rsidRPr="0018318A" w:rsidRDefault="0018318A" w:rsidP="0018318A">
      <w:r w:rsidRPr="0018318A">
        <w:t xml:space="preserve">The Council has now reached a point where clear decisions are required and wishes residents to have straightforward information before further consultation. </w:t>
      </w:r>
    </w:p>
    <w:p w14:paraId="170FF938" w14:textId="2B858DC5" w:rsidR="0018318A" w:rsidRPr="0088318F" w:rsidRDefault="0018318A" w:rsidP="0018318A">
      <w:pPr>
        <w:rPr>
          <w:u w:val="single"/>
        </w:rPr>
      </w:pPr>
      <w:r w:rsidRPr="0088318F">
        <w:rPr>
          <w:u w:val="single"/>
        </w:rPr>
        <w:t xml:space="preserve">Summary of Survey Findings </w:t>
      </w:r>
    </w:p>
    <w:p w14:paraId="5AD890CA" w14:textId="6221068D" w:rsidR="0018318A" w:rsidRPr="0018318A" w:rsidRDefault="0018318A" w:rsidP="0018318A">
      <w:r w:rsidRPr="0018318A">
        <w:t>Two independent survey</w:t>
      </w:r>
      <w:r w:rsidR="000761CE">
        <w:t>ors</w:t>
      </w:r>
      <w:r w:rsidRPr="0018318A">
        <w:t xml:space="preserve"> (Savills 2025 and Ian Smith 2026) have inspected the building. </w:t>
      </w:r>
      <w:r w:rsidR="00E701BE">
        <w:t>These surveys have produced the following estimates of repair costs:</w:t>
      </w:r>
    </w:p>
    <w:p w14:paraId="091413F7" w14:textId="0A66BD94" w:rsidR="0018318A" w:rsidRPr="00E701BE" w:rsidRDefault="0018318A" w:rsidP="00E701BE">
      <w:pPr>
        <w:pStyle w:val="ListParagraph"/>
        <w:numPr>
          <w:ilvl w:val="0"/>
          <w:numId w:val="1"/>
        </w:numPr>
      </w:pPr>
      <w:r w:rsidRPr="00E701BE">
        <w:t xml:space="preserve">Savills (January 2025): £60,000–£70,000 </w:t>
      </w:r>
    </w:p>
    <w:p w14:paraId="624EA672" w14:textId="2E5D9B8A" w:rsidR="0018318A" w:rsidRPr="00E701BE" w:rsidRDefault="0018318A" w:rsidP="00E701BE">
      <w:pPr>
        <w:pStyle w:val="ListParagraph"/>
        <w:numPr>
          <w:ilvl w:val="0"/>
          <w:numId w:val="1"/>
        </w:numPr>
      </w:pPr>
      <w:r w:rsidRPr="00E701BE">
        <w:t xml:space="preserve">Ian Smith (January 2026): £52,500–£54,000 </w:t>
      </w:r>
    </w:p>
    <w:p w14:paraId="494F9CE7" w14:textId="5F339E9F" w:rsidR="0018318A" w:rsidRPr="0018318A" w:rsidRDefault="0018318A" w:rsidP="0018318A">
      <w:r w:rsidRPr="0018318A">
        <w:t>These figures do</w:t>
      </w:r>
      <w:r w:rsidRPr="00EB3A9B">
        <w:t xml:space="preserve"> not</w:t>
      </w:r>
      <w:r w:rsidRPr="0018318A">
        <w:rPr>
          <w:b/>
          <w:bCs/>
        </w:rPr>
        <w:t xml:space="preserve"> </w:t>
      </w:r>
      <w:r w:rsidRPr="0018318A">
        <w:t>include</w:t>
      </w:r>
      <w:r w:rsidR="00EB3A9B">
        <w:t xml:space="preserve"> s</w:t>
      </w:r>
      <w:r w:rsidRPr="0018318A">
        <w:t>tructural engineer investigations</w:t>
      </w:r>
      <w:r w:rsidR="00EB3A9B">
        <w:t>, l</w:t>
      </w:r>
      <w:r w:rsidRPr="0018318A">
        <w:t>isted building consent requirements</w:t>
      </w:r>
      <w:r w:rsidR="00EB3A9B">
        <w:t>, s</w:t>
      </w:r>
      <w:r w:rsidRPr="0018318A">
        <w:t xml:space="preserve">caffolding and access arrangements </w:t>
      </w:r>
      <w:r w:rsidR="00EB3A9B">
        <w:t>or d</w:t>
      </w:r>
      <w:r w:rsidRPr="0018318A">
        <w:t>etailed contractor quotations</w:t>
      </w:r>
      <w:r w:rsidR="00EB3A9B">
        <w:t xml:space="preserve">. </w:t>
      </w:r>
      <w:r w:rsidRPr="0018318A">
        <w:t xml:space="preserve">Both surveyors advise that hidden defects are highly likely to be uncovered once works commence. Final costs are therefore expected to exceed the headline estimates. </w:t>
      </w:r>
    </w:p>
    <w:p w14:paraId="0E43379E" w14:textId="77777777" w:rsidR="0018318A" w:rsidRPr="00E26D07" w:rsidRDefault="0018318A" w:rsidP="0018318A">
      <w:pPr>
        <w:rPr>
          <w:u w:val="single"/>
        </w:rPr>
      </w:pPr>
      <w:r w:rsidRPr="00E26D07">
        <w:rPr>
          <w:u w:val="single"/>
        </w:rPr>
        <w:t xml:space="preserve">Condition of the Building </w:t>
      </w:r>
    </w:p>
    <w:p w14:paraId="0828BAD9" w14:textId="77777777" w:rsidR="00BD72E5" w:rsidRDefault="0018318A" w:rsidP="0018318A">
      <w:r w:rsidRPr="0018318A">
        <w:t>Both reports state that</w:t>
      </w:r>
      <w:r w:rsidR="00E26D07">
        <w:t xml:space="preserve"> t</w:t>
      </w:r>
      <w:r w:rsidRPr="0018318A">
        <w:t>he identified works would only stabilise and maintain the building in its current state. They would not improve or modernise it for new or expanded uses. The</w:t>
      </w:r>
      <w:r w:rsidR="00CF1785">
        <w:t>y state that the</w:t>
      </w:r>
      <w:r w:rsidRPr="0018318A">
        <w:t xml:space="preserve"> main beams supporting the first floor are a significant concern, particularly given the load of the snooker tables. </w:t>
      </w:r>
      <w:r w:rsidR="00F969C2">
        <w:t>They indicate that a</w:t>
      </w:r>
      <w:r w:rsidRPr="0018318A">
        <w:t xml:space="preserve"> full structural assessment and likely substantial remedial works would be required before confirming the floor is safe for continued use. Ongoing maintenance costs will remain a continuing liability. Neither report provides annual figures. </w:t>
      </w:r>
    </w:p>
    <w:p w14:paraId="617DC9D0" w14:textId="4EC57501" w:rsidR="0018318A" w:rsidRPr="0018318A" w:rsidRDefault="00BD72E5" w:rsidP="0018318A">
      <w:r>
        <w:t>They both agree that e</w:t>
      </w:r>
      <w:r w:rsidR="0018318A" w:rsidRPr="0018318A">
        <w:t xml:space="preserve">ssential works should begin as soon as funding is secured to prevent further deterioration. </w:t>
      </w:r>
    </w:p>
    <w:p w14:paraId="63B4FAF1" w14:textId="6792185B" w:rsidR="0018318A" w:rsidRPr="00BD72E5" w:rsidRDefault="0018318A" w:rsidP="0018318A">
      <w:pPr>
        <w:rPr>
          <w:u w:val="single"/>
        </w:rPr>
      </w:pPr>
      <w:r w:rsidRPr="00BD72E5">
        <w:rPr>
          <w:u w:val="single"/>
        </w:rPr>
        <w:t xml:space="preserve">Funding Position </w:t>
      </w:r>
    </w:p>
    <w:p w14:paraId="2D7EA463" w14:textId="69A6FFA8" w:rsidR="0018318A" w:rsidRPr="0018318A" w:rsidRDefault="0018318A" w:rsidP="0018318A">
      <w:r w:rsidRPr="0018318A">
        <w:t xml:space="preserve">The Tolbooth </w:t>
      </w:r>
      <w:r w:rsidR="00BD72E5">
        <w:t>G</w:t>
      </w:r>
      <w:r w:rsidRPr="0018318A">
        <w:t>roup</w:t>
      </w:r>
      <w:r w:rsidR="00BD72E5">
        <w:t xml:space="preserve">, </w:t>
      </w:r>
      <w:r w:rsidRPr="0018318A">
        <w:t>wh</w:t>
      </w:r>
      <w:r w:rsidR="00220989">
        <w:t>ich r</w:t>
      </w:r>
      <w:r w:rsidRPr="0018318A">
        <w:t>equested time to explore fundraising have not, to date, secured grants or raised funds towards the repair costs. The Parish Council’s only available mechanism to raise the necessary funds would be through an increase in the parish precept. The earliest this could take effect is the 2027 financial year</w:t>
      </w:r>
      <w:r w:rsidR="000A1356">
        <w:t xml:space="preserve">. </w:t>
      </w:r>
      <w:r w:rsidR="005E7CBB">
        <w:t>The implications:</w:t>
      </w:r>
    </w:p>
    <w:p w14:paraId="6E753E08" w14:textId="7A8F38BB" w:rsidR="0018318A" w:rsidRPr="0018318A" w:rsidRDefault="0018318A" w:rsidP="000A1356">
      <w:pPr>
        <w:pStyle w:val="ListParagraph"/>
        <w:numPr>
          <w:ilvl w:val="0"/>
          <w:numId w:val="2"/>
        </w:numPr>
      </w:pPr>
      <w:r w:rsidRPr="0018318A">
        <w:t xml:space="preserve">Doubling the current precept would raise approximately £35,000 per annum. </w:t>
      </w:r>
    </w:p>
    <w:p w14:paraId="22D9B178" w14:textId="4B891A6A" w:rsidR="0018318A" w:rsidRPr="0018318A" w:rsidRDefault="0018318A" w:rsidP="000A1356">
      <w:pPr>
        <w:pStyle w:val="ListParagraph"/>
        <w:numPr>
          <w:ilvl w:val="0"/>
          <w:numId w:val="2"/>
        </w:numPr>
      </w:pPr>
      <w:r w:rsidRPr="0018318A">
        <w:lastRenderedPageBreak/>
        <w:t xml:space="preserve">Even at the lower repair estimate, this level of increase would likely need to remain in place for at least two years, and more realistically three years, once additional costs and contingencies are allowed for. </w:t>
      </w:r>
    </w:p>
    <w:p w14:paraId="147A061D" w14:textId="257ABBCF" w:rsidR="0018318A" w:rsidRDefault="0018318A" w:rsidP="000A1356">
      <w:pPr>
        <w:pStyle w:val="ListParagraph"/>
        <w:numPr>
          <w:ilvl w:val="0"/>
          <w:numId w:val="2"/>
        </w:numPr>
      </w:pPr>
      <w:r w:rsidRPr="0018318A">
        <w:t xml:space="preserve">An annual maintenance budget would still be required thereafter. </w:t>
      </w:r>
    </w:p>
    <w:p w14:paraId="1CFE2E5C" w14:textId="77777777" w:rsidR="0018318A" w:rsidRDefault="0018318A" w:rsidP="0018318A">
      <w:pPr>
        <w:pStyle w:val="ListParagraph"/>
        <w:numPr>
          <w:ilvl w:val="0"/>
          <w:numId w:val="2"/>
        </w:numPr>
      </w:pPr>
      <w:r w:rsidRPr="0018318A">
        <w:t xml:space="preserve">For an average household, this would equate to an estimated increase of approximately £250–£300 per year, based on current figures. </w:t>
      </w:r>
    </w:p>
    <w:p w14:paraId="5E45331F" w14:textId="77777777" w:rsidR="0018318A" w:rsidRPr="0018318A" w:rsidRDefault="0018318A" w:rsidP="0018318A">
      <w:pPr>
        <w:pStyle w:val="ListParagraph"/>
        <w:numPr>
          <w:ilvl w:val="0"/>
          <w:numId w:val="2"/>
        </w:numPr>
      </w:pPr>
      <w:r w:rsidRPr="0018318A">
        <w:t xml:space="preserve">It should also be noted that any improvement works to make the building suitable for wider public use (for example, enhanced community facilities at ground floor level) would require a separate and substantially greater programme of investment beyond the essential repairs outlined above. </w:t>
      </w:r>
    </w:p>
    <w:p w14:paraId="1FC712D7" w14:textId="78D20B39" w:rsidR="0018318A" w:rsidRPr="001717C9" w:rsidRDefault="0018318A" w:rsidP="0018318A">
      <w:pPr>
        <w:rPr>
          <w:u w:val="single"/>
        </w:rPr>
      </w:pPr>
      <w:r w:rsidRPr="001717C9">
        <w:rPr>
          <w:u w:val="single"/>
        </w:rPr>
        <w:t xml:space="preserve">Considerations for the </w:t>
      </w:r>
      <w:r w:rsidR="001717C9" w:rsidRPr="001717C9">
        <w:rPr>
          <w:u w:val="single"/>
        </w:rPr>
        <w:t xml:space="preserve">Parish </w:t>
      </w:r>
      <w:r w:rsidRPr="001717C9">
        <w:rPr>
          <w:u w:val="single"/>
        </w:rPr>
        <w:t xml:space="preserve">Council </w:t>
      </w:r>
    </w:p>
    <w:p w14:paraId="61EFEC94" w14:textId="4F560A56" w:rsidR="0018318A" w:rsidRPr="0018318A" w:rsidRDefault="0018318A" w:rsidP="0018318A">
      <w:r w:rsidRPr="0018318A">
        <w:t>The Parish Council must now consider whether to</w:t>
      </w:r>
      <w:r w:rsidR="001717C9">
        <w:t xml:space="preserve"> c</w:t>
      </w:r>
      <w:r w:rsidRPr="0018318A">
        <w:t xml:space="preserve">ommit to a significant and sustained increase in the precept to fund essential repairs (with further funding likely required in future), or </w:t>
      </w:r>
      <w:r w:rsidR="001717C9">
        <w:t>e</w:t>
      </w:r>
      <w:r w:rsidRPr="0018318A">
        <w:t xml:space="preserve">xplore the sale or transfer of the building, enabling its preservation without placing the financial burden on local residents. </w:t>
      </w:r>
    </w:p>
    <w:p w14:paraId="1DF3D357" w14:textId="3918D744" w:rsidR="0018318A" w:rsidRPr="00BB3DE8" w:rsidRDefault="0018318A" w:rsidP="0018318A">
      <w:pPr>
        <w:rPr>
          <w:u w:val="single"/>
        </w:rPr>
      </w:pPr>
      <w:r w:rsidRPr="00BB3DE8">
        <w:rPr>
          <w:u w:val="single"/>
        </w:rPr>
        <w:t xml:space="preserve">Next Steps </w:t>
      </w:r>
    </w:p>
    <w:p w14:paraId="2DFF84E7" w14:textId="4E3B125C" w:rsidR="0018318A" w:rsidRPr="0018318A" w:rsidRDefault="00BB3DE8" w:rsidP="0018318A">
      <w:r w:rsidRPr="00BB3DE8">
        <w:t>The Council does not wish to proceed without clear guidance from village</w:t>
      </w:r>
      <w:r w:rsidR="00474A0A">
        <w:t>rs</w:t>
      </w:r>
      <w:r w:rsidRPr="00BB3DE8">
        <w:t>.</w:t>
      </w:r>
      <w:r w:rsidR="00474A0A">
        <w:t xml:space="preserve"> </w:t>
      </w:r>
      <w:r w:rsidR="0018318A" w:rsidRPr="0018318A">
        <w:t xml:space="preserve">A letter will shortly be delivered to every household seeking views on the future of the Old Tolbooth, including whether the Parish Council should undertake the repairs or pursue transfer to another owner. </w:t>
      </w:r>
    </w:p>
    <w:p w14:paraId="3E9A52A8" w14:textId="606F8A3A" w:rsidR="0018318A" w:rsidRPr="0018318A" w:rsidRDefault="0018318A" w:rsidP="0018318A">
      <w:r w:rsidRPr="0018318A">
        <w:t xml:space="preserve">Councillors will also be present at the Village Hall </w:t>
      </w:r>
      <w:r w:rsidR="00474A0A">
        <w:t>Open</w:t>
      </w:r>
      <w:r w:rsidRPr="0018318A">
        <w:t xml:space="preserve"> Day on 22 March and will be pleased to speak with residents and hear comments at that time. </w:t>
      </w:r>
    </w:p>
    <w:p w14:paraId="3A4EB8B9" w14:textId="4161CE79" w:rsidR="001C1C5B" w:rsidRDefault="0018318A" w:rsidP="0018318A">
      <w:r w:rsidRPr="0018318A">
        <w:t>Residents are strongly encouraged to respond to the formal consultation. A clear and representative response will enable the Parish Council to determine the most appropriate course of action for both the building and the wider community.</w:t>
      </w:r>
    </w:p>
    <w:sectPr w:rsidR="001C1C5B" w:rsidSect="0057039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76B"/>
    <w:multiLevelType w:val="hybridMultilevel"/>
    <w:tmpl w:val="104EB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719B1"/>
    <w:multiLevelType w:val="hybridMultilevel"/>
    <w:tmpl w:val="A2C02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9422283">
    <w:abstractNumId w:val="1"/>
  </w:num>
  <w:num w:numId="2" w16cid:durableId="468010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8A"/>
    <w:rsid w:val="000761CE"/>
    <w:rsid w:val="000A1356"/>
    <w:rsid w:val="000F4265"/>
    <w:rsid w:val="001717C9"/>
    <w:rsid w:val="0018318A"/>
    <w:rsid w:val="001C1C5B"/>
    <w:rsid w:val="00220989"/>
    <w:rsid w:val="00243A8B"/>
    <w:rsid w:val="00474A0A"/>
    <w:rsid w:val="0057039F"/>
    <w:rsid w:val="005E7CBB"/>
    <w:rsid w:val="007950C7"/>
    <w:rsid w:val="007A19DD"/>
    <w:rsid w:val="007A49E7"/>
    <w:rsid w:val="0088318F"/>
    <w:rsid w:val="008D349B"/>
    <w:rsid w:val="00932308"/>
    <w:rsid w:val="00BB3DE8"/>
    <w:rsid w:val="00BD72E5"/>
    <w:rsid w:val="00CF1785"/>
    <w:rsid w:val="00E26D07"/>
    <w:rsid w:val="00E701BE"/>
    <w:rsid w:val="00EB3A9B"/>
    <w:rsid w:val="00F5108B"/>
    <w:rsid w:val="00F969C2"/>
    <w:rsid w:val="00FC3F3F"/>
    <w:rsid w:val="00FC7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ABC2"/>
  <w15:chartTrackingRefBased/>
  <w15:docId w15:val="{821A29DB-3322-445B-B1DA-8BD17C878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1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1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1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1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1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1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1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1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1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1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1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1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18A"/>
    <w:rPr>
      <w:rFonts w:eastAsiaTheme="majorEastAsia" w:cstheme="majorBidi"/>
      <w:color w:val="272727" w:themeColor="text1" w:themeTint="D8"/>
    </w:rPr>
  </w:style>
  <w:style w:type="paragraph" w:styleId="Title">
    <w:name w:val="Title"/>
    <w:basedOn w:val="Normal"/>
    <w:next w:val="Normal"/>
    <w:link w:val="TitleChar"/>
    <w:uiPriority w:val="10"/>
    <w:qFormat/>
    <w:rsid w:val="00183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1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18A"/>
    <w:pPr>
      <w:spacing w:before="160"/>
      <w:jc w:val="center"/>
    </w:pPr>
    <w:rPr>
      <w:i/>
      <w:iCs/>
      <w:color w:val="404040" w:themeColor="text1" w:themeTint="BF"/>
    </w:rPr>
  </w:style>
  <w:style w:type="character" w:customStyle="1" w:styleId="QuoteChar">
    <w:name w:val="Quote Char"/>
    <w:basedOn w:val="DefaultParagraphFont"/>
    <w:link w:val="Quote"/>
    <w:uiPriority w:val="29"/>
    <w:rsid w:val="0018318A"/>
    <w:rPr>
      <w:i/>
      <w:iCs/>
      <w:color w:val="404040" w:themeColor="text1" w:themeTint="BF"/>
    </w:rPr>
  </w:style>
  <w:style w:type="paragraph" w:styleId="ListParagraph">
    <w:name w:val="List Paragraph"/>
    <w:basedOn w:val="Normal"/>
    <w:uiPriority w:val="34"/>
    <w:qFormat/>
    <w:rsid w:val="0018318A"/>
    <w:pPr>
      <w:ind w:left="720"/>
      <w:contextualSpacing/>
    </w:pPr>
  </w:style>
  <w:style w:type="character" w:styleId="IntenseEmphasis">
    <w:name w:val="Intense Emphasis"/>
    <w:basedOn w:val="DefaultParagraphFont"/>
    <w:uiPriority w:val="21"/>
    <w:qFormat/>
    <w:rsid w:val="0018318A"/>
    <w:rPr>
      <w:i/>
      <w:iCs/>
      <w:color w:val="0F4761" w:themeColor="accent1" w:themeShade="BF"/>
    </w:rPr>
  </w:style>
  <w:style w:type="paragraph" w:styleId="IntenseQuote">
    <w:name w:val="Intense Quote"/>
    <w:basedOn w:val="Normal"/>
    <w:next w:val="Normal"/>
    <w:link w:val="IntenseQuoteChar"/>
    <w:uiPriority w:val="30"/>
    <w:qFormat/>
    <w:rsid w:val="00183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18A"/>
    <w:rPr>
      <w:i/>
      <w:iCs/>
      <w:color w:val="0F4761" w:themeColor="accent1" w:themeShade="BF"/>
    </w:rPr>
  </w:style>
  <w:style w:type="character" w:styleId="IntenseReference">
    <w:name w:val="Intense Reference"/>
    <w:basedOn w:val="DefaultParagraphFont"/>
    <w:uiPriority w:val="32"/>
    <w:qFormat/>
    <w:rsid w:val="001831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730</Words>
  <Characters>3937</Characters>
  <Application>Microsoft Office Word</Application>
  <DocSecurity>0</DocSecurity>
  <Lines>80</Lines>
  <Paragraphs>51</Paragraphs>
  <ScaleCrop>false</ScaleCrop>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Allan</dc:creator>
  <cp:keywords/>
  <dc:description/>
  <cp:lastModifiedBy>Doug Allan</cp:lastModifiedBy>
  <cp:revision>23</cp:revision>
  <dcterms:created xsi:type="dcterms:W3CDTF">2026-02-25T11:18:00Z</dcterms:created>
  <dcterms:modified xsi:type="dcterms:W3CDTF">2026-02-26T14:11:00Z</dcterms:modified>
</cp:coreProperties>
</file>