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2.png" ContentType="image/png"/>
  <Override PartName="/word/media/image9.jpeg" ContentType="image/jpeg"/>
  <Override PartName="/word/media/image11.jpeg" ContentType="image/jpeg"/>
  <Override PartName="/word/media/image16.wmf" ContentType="image/x-wmf"/>
  <Override PartName="/word/media/image4.jpeg" ContentType="image/jpeg"/>
  <Override PartName="/word/media/image15.jpeg" ContentType="image/jpeg"/>
  <Override PartName="/word/media/image14.png" ContentType="image/png"/>
  <Override PartName="/word/media/image1.png" ContentType="image/png"/>
  <Override PartName="/word/media/image3.jpeg" ContentType="image/jpeg"/>
  <Override PartName="/word/media/image2.jpeg" ContentType="image/jpeg"/>
  <Override PartName="/word/media/image5.jpeg" ContentType="image/jpeg"/>
  <Override PartName="/word/media/image6.jpeg" ContentType="image/jpeg"/>
  <Override PartName="/word/media/image13.png" ContentType="image/png"/>
  <Override PartName="/word/media/image7.jpeg" ContentType="image/jpeg"/>
  <Override PartName="/word/media/image10.jpeg" ContentType="image/jpeg"/>
  <Override PartName="/word/media/image8.jpeg" ContentType="image/jpe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bCs/>
        </w:rPr>
      </w:pPr>
      <w:r>
        <mc:AlternateContent>
          <mc:Choice Requires="wps">
            <w:drawing>
              <wp:anchor behindDoc="0" distT="0" distB="0" distL="0" distR="0" simplePos="0" locked="0" layoutInCell="0" allowOverlap="1" relativeHeight="4">
                <wp:simplePos x="0" y="0"/>
                <wp:positionH relativeFrom="column">
                  <wp:posOffset>-28575</wp:posOffset>
                </wp:positionH>
                <wp:positionV relativeFrom="paragraph">
                  <wp:posOffset>-28575</wp:posOffset>
                </wp:positionV>
                <wp:extent cx="197485" cy="600075"/>
                <wp:effectExtent l="0" t="0"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r>
                    </w:p>
                  </w:txbxContent>
                </v:textbox>
                <w10:wrap type="none"/>
              </v:rect>
            </w:pict>
          </mc:Fallback>
        </mc:AlternateContent>
        <mc:AlternateContent>
          <mc:Choice Requires="wps">
            <w:drawing>
              <wp:anchor behindDoc="0" distT="0" distB="0" distL="0" distR="0" simplePos="0" locked="0" layoutInCell="0" allowOverlap="1" relativeHeight="6">
                <wp:simplePos x="0" y="0"/>
                <wp:positionH relativeFrom="column">
                  <wp:posOffset>47625</wp:posOffset>
                </wp:positionH>
                <wp:positionV relativeFrom="paragraph">
                  <wp:posOffset>-28575</wp:posOffset>
                </wp:positionV>
                <wp:extent cx="197485" cy="113665"/>
                <wp:effectExtent l="0" t="0" r="0" b="0"/>
                <wp:wrapNone/>
                <wp:docPr id="3" name="Frame2"/>
                <a:graphic xmlns:a="http://schemas.openxmlformats.org/drawingml/2006/main">
                  <a:graphicData uri="http://schemas.microsoft.com/office/word/2010/wordprocessingShape">
                    <wps:wsp>
                      <wps:cNvSpPr/>
                      <wps:spPr>
                        <a:xfrm>
                          <a:off x="0" y="0"/>
                          <a:ext cx="197640" cy="113760"/>
                        </a:xfrm>
                        <a:prstGeom prst="rect">
                          <a:avLst/>
                        </a:prstGeom>
                        <a:solidFill>
                          <a:srgbClr val="ffffff"/>
                        </a:solidFill>
                        <a:ln w="0">
                          <a:noFill/>
                        </a:ln>
                      </wps:spPr>
                      <wps:style>
                        <a:lnRef idx="0"/>
                        <a:fillRef idx="0"/>
                        <a:effectRef idx="0"/>
                        <a:fontRef idx="minor"/>
                      </wps:style>
                      <wps:txbx>
                        <w:txbxContent>
                          <w:p>
                            <w:pPr>
                              <w:pStyle w:val="FrameContents"/>
                              <w:spacing w:before="0" w:after="160"/>
                              <w:ind w:right="1298" w:hanging="0"/>
                              <w:rPr>
                                <w:color w:val="000000"/>
                              </w:rPr>
                            </w:pPr>
                            <w:r>
                              <w:rPr/>
                            </w:r>
                          </w:p>
                        </w:txbxContent>
                      </wps:txbx>
                      <wps:bodyPr tIns="93634560" bIns="93634560" anchor="t">
                        <a:noAutofit/>
                      </wps:bodyPr>
                    </wps:wsp>
                  </a:graphicData>
                </a:graphic>
              </wp:anchor>
            </w:drawing>
          </mc:Choice>
          <mc:Fallback>
            <w:pict>
              <v:rect id="shape_0" ID="Frame2" path="m0,0l-2147483645,0l-2147483645,-2147483646l0,-2147483646xe" fillcolor="white" stroked="f" o:allowincell="f" style="position:absolute;margin-left:3.75pt;margin-top:-2.25pt;width:15.5pt;height:8.9pt;mso-wrap-style:none;v-text-anchor:middle">
                <v:fill o:detectmouseclick="t" type="solid" color2="black"/>
                <v:stroke color="#3465a4" joinstyle="round" endcap="flat"/>
                <v:textbox>
                  <w:txbxContent>
                    <w:p>
                      <w:pPr>
                        <w:pStyle w:val="FrameContents"/>
                        <w:spacing w:before="0" w:after="160"/>
                        <w:ind w:right="1298" w:hanging="0"/>
                        <w:rPr>
                          <w:color w:val="000000"/>
                        </w:rPr>
                      </w:pPr>
                      <w:r>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
          <w:bCs/>
        </w:rPr>
      </w:pPr>
      <w:r>
        <w:drawing>
          <wp:anchor behindDoc="0" distT="0" distB="0" distL="0" distR="0" simplePos="0" locked="0" layoutInCell="0" allowOverlap="1" relativeHeight="9">
            <wp:simplePos x="0" y="0"/>
            <wp:positionH relativeFrom="column">
              <wp:posOffset>5715000</wp:posOffset>
            </wp:positionH>
            <wp:positionV relativeFrom="paragraph">
              <wp:posOffset>182245</wp:posOffset>
            </wp:positionV>
            <wp:extent cx="589280" cy="884555"/>
            <wp:effectExtent l="0" t="0" r="0" b="0"/>
            <wp:wrapNone/>
            <wp:docPr id="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635" distR="0" simplePos="0" locked="0" layoutInCell="0" allowOverlap="1" relativeHeight="8">
                <wp:simplePos x="0" y="0"/>
                <wp:positionH relativeFrom="column">
                  <wp:posOffset>635</wp:posOffset>
                </wp:positionH>
                <wp:positionV relativeFrom="paragraph">
                  <wp:posOffset>635</wp:posOffset>
                </wp:positionV>
                <wp:extent cx="635000" cy="635000"/>
                <wp:effectExtent l="635" t="0" r="0" b="0"/>
                <wp:wrapNone/>
                <wp:docPr id="6"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rFonts w:ascii="Arial" w:hAnsi="Arial" w:cs="Arial"/>
          <w:b/>
          <w:b/>
          <w:bCs/>
        </w:rPr>
      </w:pPr>
      <w:r>
        <w:rPr>
          <w:rFonts w:cs="Arial" w:ascii="Arial" w:hAnsi="Arial"/>
          <w:b/>
          <w:bCs/>
          <w:sz w:val="28"/>
          <w:szCs w:val="28"/>
        </w:rPr>
        <w:t>February 2024</w:t>
      </w:r>
    </w:p>
    <w:p>
      <w:pPr>
        <w:pStyle w:val="Normal"/>
        <w:rPr>
          <w:rFonts w:ascii="Arial" w:hAnsi="Arial" w:cs="Ari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
          <w:bCs/>
        </w:rPr>
      </w:pPr>
      <w:r>
        <w:rPr>
          <w:rFonts w:cs="Arial" w:ascii="Arial" w:hAnsi="Arial"/>
          <w:b/>
          <w:bCs/>
        </w:rPr>
      </w:r>
    </w:p>
    <w:p>
      <w:pPr>
        <w:pStyle w:val="Normal"/>
        <w:spacing w:before="0" w:after="0"/>
        <w:rPr>
          <w:rFonts w:ascii="Arial" w:hAnsi="Arial" w:cs="Arial"/>
          <w:b/>
          <w:b/>
          <w:bCs/>
        </w:rPr>
      </w:pPr>
      <w:r>
        <w:drawing>
          <wp:anchor behindDoc="0" distT="0" distB="0" distL="0" distR="0" simplePos="0" locked="0" layoutInCell="0" allowOverlap="1" relativeHeight="10">
            <wp:simplePos x="0" y="0"/>
            <wp:positionH relativeFrom="column">
              <wp:posOffset>5074920</wp:posOffset>
            </wp:positionH>
            <wp:positionV relativeFrom="paragraph">
              <wp:posOffset>85725</wp:posOffset>
            </wp:positionV>
            <wp:extent cx="1143000" cy="1714500"/>
            <wp:effectExtent l="0" t="0" r="0" b="0"/>
            <wp:wrapNone/>
            <wp:docPr id="7"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rPr>
        <w:t>CHURCH  SERVICES</w:t>
      </w:r>
    </w:p>
    <w:p>
      <w:pPr>
        <w:pStyle w:val="Normal"/>
        <w:spacing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sz w:val="24"/>
        </w:rPr>
      </w:pPr>
      <w:r>
        <w:rPr>
          <w:rFonts w:cs="Arial" w:ascii="Arial" w:hAnsi="Arial"/>
          <w:b/>
          <w:bCs/>
          <w:sz w:val="24"/>
        </w:rPr>
        <w:t>St. James’ Church, Baldersby St. James with Dishforth, Rainton</w:t>
      </w:r>
    </w:p>
    <w:p>
      <w:pPr>
        <w:pStyle w:val="Normal"/>
        <w:spacing w:lineRule="auto" w:line="240" w:before="0" w:after="120"/>
        <w:rPr>
          <w:rFonts w:ascii="Arial" w:hAnsi="Arial" w:cs="Arial"/>
          <w:b/>
          <w:b/>
          <w:bCs/>
          <w:sz w:val="24"/>
        </w:rPr>
      </w:pPr>
      <w:r>
        <w:rPr>
          <w:rFonts w:cs="Arial" w:ascii="Arial" w:hAnsi="Arial"/>
          <w:b/>
          <w:bCs/>
          <w:sz w:val="24"/>
        </w:rPr>
        <w:tab/>
        <w:tab/>
        <w:tab/>
        <w:tab/>
        <w:t>and Skipton on Swale</w:t>
      </w:r>
    </w:p>
    <w:p>
      <w:pPr>
        <w:pStyle w:val="TextBody"/>
        <w:spacing w:lineRule="auto" w:line="240" w:before="0" w:after="0"/>
        <w:rPr/>
      </w:pPr>
      <w:r>
        <w:rPr>
          <w:rFonts w:cs="Arial"/>
          <w:b/>
          <w:bCs/>
          <w:sz w:val="22"/>
        </w:rPr>
        <w:t>Sunday 4</w:t>
      </w:r>
      <w:r>
        <w:rPr>
          <w:rFonts w:cs="Arial"/>
          <w:b/>
          <w:bCs/>
          <w:sz w:val="22"/>
          <w:vertAlign w:val="superscript"/>
        </w:rPr>
        <w:t>th</w:t>
      </w:r>
      <w:r>
        <w:rPr>
          <w:rFonts w:cs="Arial"/>
          <w:b/>
          <w:bCs/>
          <w:sz w:val="22"/>
        </w:rPr>
        <w:t xml:space="preserve"> February, 10.45am      </w:t>
        <w:tab/>
        <w:t>Holy Communion</w:t>
      </w:r>
      <w:r>
        <w:rPr>
          <w:rFonts w:cs="Arial"/>
          <w:b/>
          <w:bCs/>
          <w:i/>
          <w:iCs/>
          <w:sz w:val="22"/>
        </w:rPr>
        <w:t xml:space="preserve"> </w:t>
      </w:r>
    </w:p>
    <w:p>
      <w:pPr>
        <w:pStyle w:val="TextBody"/>
        <w:spacing w:lineRule="auto" w:line="240" w:before="0" w:after="113"/>
        <w:rPr/>
      </w:pPr>
      <w:r>
        <w:rPr>
          <w:rFonts w:cs="Arial"/>
          <w:b w:val="false"/>
          <w:bCs w:val="false"/>
          <w:i/>
          <w:iCs/>
          <w:sz w:val="20"/>
          <w:szCs w:val="20"/>
        </w:rPr>
        <w:tab/>
        <w:tab/>
        <w:tab/>
        <w:tab/>
        <w:tab/>
        <w:tab/>
        <w:t>followed by refreshments</w:t>
      </w:r>
    </w:p>
    <w:p>
      <w:pPr>
        <w:pStyle w:val="Normal"/>
        <w:spacing w:lineRule="auto" w:line="240" w:before="0" w:after="0"/>
        <w:ind w:left="3600" w:hanging="3600"/>
        <w:rPr/>
      </w:pPr>
      <w:r>
        <w:rPr>
          <w:rFonts w:cs="Arial"/>
          <w:b/>
          <w:bCs/>
        </w:rPr>
        <w:t>Sunday 11</w:t>
      </w:r>
      <w:r>
        <w:rPr>
          <w:rFonts w:cs="Arial"/>
          <w:b/>
          <w:bCs/>
          <w:vertAlign w:val="superscript"/>
        </w:rPr>
        <w:t>th</w:t>
      </w:r>
      <w:r>
        <w:rPr>
          <w:rFonts w:cs="Arial"/>
          <w:b/>
          <w:bCs/>
        </w:rPr>
        <w:t xml:space="preserve"> February,  9.30am     </w:t>
        <w:tab/>
        <w:t xml:space="preserve">Prayer Breakfast </w:t>
      </w:r>
    </w:p>
    <w:p>
      <w:pPr>
        <w:pStyle w:val="Normal"/>
        <w:spacing w:lineRule="auto" w:line="240" w:before="0" w:after="113"/>
        <w:ind w:left="3600" w:hanging="3600"/>
        <w:rPr/>
      </w:pPr>
      <w:r>
        <w:rPr>
          <w:rFonts w:cs="Arial"/>
          <w:b/>
          <w:bCs/>
          <w:i/>
          <w:iCs/>
          <w:sz w:val="20"/>
        </w:rPr>
        <w:tab/>
        <w:tab/>
      </w:r>
      <w:r>
        <w:rPr>
          <w:rFonts w:cs="Arial"/>
          <w:i/>
          <w:iCs/>
          <w:sz w:val="20"/>
        </w:rPr>
        <w:t>with Coffee and Croissants</w:t>
      </w:r>
    </w:p>
    <w:p>
      <w:pPr>
        <w:pStyle w:val="Normal"/>
        <w:spacing w:lineRule="auto" w:line="240" w:before="0" w:after="0"/>
        <w:ind w:left="3600" w:hanging="3600"/>
        <w:rPr/>
      </w:pPr>
      <w:r>
        <w:rPr>
          <w:b/>
        </w:rPr>
        <w:t>Sunday 18</w:t>
      </w:r>
      <w:r>
        <w:rPr>
          <w:b/>
          <w:vertAlign w:val="superscript"/>
        </w:rPr>
        <w:t>th</w:t>
      </w:r>
      <w:r>
        <w:rPr>
          <w:b/>
        </w:rPr>
        <w:t xml:space="preserve"> February, 10.45am </w:t>
      </w:r>
      <w:r>
        <w:rPr/>
        <w:t xml:space="preserve">     </w:t>
        <w:tab/>
      </w:r>
      <w:r>
        <w:rPr>
          <w:b/>
        </w:rPr>
        <w:t>Holy Communion</w:t>
      </w:r>
    </w:p>
    <w:p>
      <w:pPr>
        <w:pStyle w:val="TextBody"/>
        <w:spacing w:lineRule="auto" w:line="240" w:before="0" w:after="113"/>
        <w:rPr/>
      </w:pPr>
      <w:r>
        <w:rPr>
          <w:rFonts w:cs="Arial"/>
          <w:b w:val="false"/>
          <w:bCs w:val="false"/>
          <w:i/>
          <w:iCs/>
          <w:sz w:val="20"/>
          <w:szCs w:val="20"/>
        </w:rPr>
        <w:tab/>
        <w:tab/>
        <w:tab/>
        <w:tab/>
        <w:tab/>
        <w:tab/>
        <w:t>followed by refreshments</w:t>
      </w:r>
    </w:p>
    <w:p>
      <w:pPr>
        <w:pStyle w:val="Normal"/>
        <w:spacing w:lineRule="auto" w:line="240" w:before="0" w:after="0"/>
        <w:ind w:left="3600" w:hanging="3600"/>
        <w:rPr/>
      </w:pPr>
      <w:r>
        <w:rPr>
          <w:b/>
        </w:rPr>
        <w:t>Sunday 25</w:t>
      </w:r>
      <w:r>
        <w:rPr>
          <w:b/>
          <w:vertAlign w:val="superscript"/>
        </w:rPr>
        <w:t>th</w:t>
      </w:r>
      <w:r>
        <w:rPr>
          <w:b/>
        </w:rPr>
        <w:t xml:space="preserve"> February, 9.30am</w:t>
        <w:tab/>
        <w:t>Morning Service</w:t>
      </w:r>
      <w:r>
        <w:rPr/>
        <w:t xml:space="preserve"> </w:t>
      </w:r>
    </w:p>
    <w:p>
      <w:pPr>
        <w:pStyle w:val="TextBody"/>
        <w:spacing w:lineRule="auto" w:line="240" w:before="0" w:after="0"/>
        <w:rPr/>
      </w:pPr>
      <w:r>
        <w:rPr>
          <w:rFonts w:cs="Arial"/>
          <w:b w:val="false"/>
          <w:bCs w:val="false"/>
          <w:i/>
          <w:iCs/>
          <w:sz w:val="20"/>
          <w:szCs w:val="20"/>
        </w:rPr>
        <w:tab/>
        <w:tab/>
        <w:tab/>
        <w:tab/>
        <w:tab/>
        <w:tab/>
        <w:t>followed by refreshments</w:t>
      </w:r>
    </w:p>
    <w:p>
      <w:pPr>
        <w:pStyle w:val="Normal"/>
        <w:tabs>
          <w:tab w:val="clear" w:pos="720"/>
          <w:tab w:val="left" w:pos="2145" w:leader="none"/>
        </w:tabs>
        <w:spacing w:lineRule="auto" w:line="240" w:before="0" w:after="0"/>
        <w:ind w:left="3600" w:hanging="3600"/>
        <w:rPr>
          <w:rFonts w:cs="Arial"/>
          <w:b/>
          <w:b/>
          <w:bCs/>
        </w:rPr>
      </w:pPr>
      <w:r>
        <w:rPr>
          <w:rFonts w:cs="Arial"/>
          <w:b/>
          <w:bCs/>
        </w:rPr>
      </w:r>
    </w:p>
    <w:p>
      <w:pPr>
        <w:pStyle w:val="Normal"/>
        <w:spacing w:before="0" w:after="0"/>
        <w:rPr>
          <w:rFonts w:ascii="Arial" w:hAnsi="Arial" w:cs="Arial"/>
          <w:b/>
          <w:b/>
          <w:bCs/>
          <w:sz w:val="24"/>
        </w:rPr>
      </w:pPr>
      <w:r>
        <w:rPr>
          <w:rFonts w:cs="Arial" w:ascii="Arial" w:hAnsi="Arial"/>
          <w:b/>
          <w:bCs/>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Sunday 4</w:t>
      </w:r>
      <w:r>
        <w:rPr>
          <w:rFonts w:cs="Arial"/>
          <w:b/>
          <w:bCs/>
          <w:vertAlign w:val="superscript"/>
        </w:rPr>
        <w:t>th</w:t>
      </w:r>
      <w:r>
        <w:rPr>
          <w:rFonts w:cs="Arial"/>
          <w:b/>
          <w:bCs/>
        </w:rPr>
        <w:t xml:space="preserve"> February, 6.30pm</w:t>
        <w:tab/>
        <w:tab/>
        <w:t>Choral Evensong</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sz w:val="20"/>
        </w:rPr>
      </w:pP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42" y="0"/>
                <wp:lineTo x="21564" y="0"/>
                <wp:lineTo x="21564" y="21566"/>
                <wp:lineTo x="-42" y="21566"/>
                <wp:lineTo x="-42" y="0"/>
              </wp:wrapPolygon>
            </wp:wrapThrough>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Cs/>
        </w:rPr>
        <w:tab/>
        <w:tab/>
        <w:tab/>
        <w:tab/>
        <w:tab/>
      </w:r>
      <w:r>
        <w:rPr>
          <w:rFonts w:cs="Arial"/>
          <w:bCs/>
          <w:sz w:val="20"/>
        </w:rPr>
        <w:tab/>
        <w:tab/>
        <w:tab/>
        <w:tab/>
        <w:tab/>
        <w:tab/>
        <w:tab/>
        <w:tab/>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11</w:t>
      </w:r>
      <w:r>
        <w:rPr>
          <w:rFonts w:cs="Arial"/>
          <w:b/>
          <w:bCs/>
          <w:vertAlign w:val="superscript"/>
        </w:rPr>
        <w:t>th</w:t>
      </w:r>
      <w:r>
        <w:rPr>
          <w:rFonts w:cs="Arial"/>
          <w:b/>
          <w:bCs/>
        </w:rPr>
        <w:t xml:space="preserve"> January,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Cs/>
          <w:i/>
          <w:i/>
          <w:sz w:val="20"/>
        </w:rPr>
      </w:pPr>
      <w:r>
        <w:rPr>
          <w:rFonts w:cs="Arial"/>
          <w:bCs/>
          <w:i/>
          <w:sz w:val="20"/>
        </w:rPr>
        <w:tab/>
        <w:tab/>
        <w:tab/>
        <w:tab/>
        <w:tab/>
        <w:t xml:space="preserve">      </w:t>
        <w:tab/>
        <w:t>Rev’d Robert Williamson</w:t>
      </w:r>
    </w:p>
    <w:p>
      <w:pPr>
        <w:pStyle w:val="Normal"/>
        <w:spacing w:lineRule="auto" w:line="240" w:before="0" w:after="120"/>
        <w:rPr>
          <w:rFonts w:cs="Arial"/>
          <w:bCs/>
          <w:i/>
          <w:i/>
          <w:sz w:val="20"/>
        </w:rPr>
      </w:pPr>
      <w:r>
        <w:rPr>
          <w:rFonts w:cs="Arial"/>
          <w:b/>
          <w:bCs/>
        </w:rPr>
        <w:t>Sunday 18</w:t>
      </w:r>
      <w:r>
        <w:rPr>
          <w:rFonts w:cs="Arial"/>
          <w:b/>
          <w:bCs/>
          <w:vertAlign w:val="superscript"/>
        </w:rPr>
        <w:t>th</w:t>
      </w:r>
      <w:r>
        <w:rPr>
          <w:rFonts w:cs="Arial"/>
          <w:b/>
          <w:bCs/>
        </w:rPr>
        <w:t xml:space="preserve"> February, 10.45am</w:t>
        <w:tab/>
        <w:t>Sung Matins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Wednesday 21</w:t>
      </w:r>
      <w:r>
        <w:rPr>
          <w:rFonts w:cs="Arial"/>
          <w:b/>
          <w:bCs/>
          <w:vertAlign w:val="superscript"/>
        </w:rPr>
        <w:t>st</w:t>
      </w:r>
      <w:r>
        <w:rPr>
          <w:rFonts w:cs="Arial"/>
          <w:b/>
          <w:bCs/>
        </w:rPr>
        <w:t xml:space="preserve"> February, 7pm</w:t>
        <w:tab/>
        <w:t>Lent Compline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sz w:val="12"/>
          <w:szCs w:val="12"/>
        </w:rPr>
      </w:pPr>
      <w:r>
        <w:rPr>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25</w:t>
      </w:r>
      <w:r>
        <w:rPr>
          <w:rFonts w:cs="Arial"/>
          <w:b/>
          <w:bCs/>
          <w:vertAlign w:val="superscript"/>
        </w:rPr>
        <w:t>th</w:t>
      </w:r>
      <w:r>
        <w:rPr>
          <w:rFonts w:cs="Arial"/>
          <w:b/>
          <w:bCs/>
        </w:rPr>
        <w:t xml:space="preserve"> February,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Cs/>
          <w:i/>
          <w:i/>
          <w:sz w:val="20"/>
        </w:rPr>
      </w:pPr>
      <w:r>
        <w:rPr>
          <w:rFonts w:cs="Arial"/>
          <w:bCs/>
          <w:i/>
          <w:sz w:val="20"/>
        </w:rPr>
        <w:tab/>
        <w:tab/>
        <w:tab/>
        <w:tab/>
        <w:tab/>
        <w:t xml:space="preserve">      </w:t>
        <w:tab/>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Wednesday 28</w:t>
      </w:r>
      <w:r>
        <w:rPr>
          <w:rFonts w:cs="Arial"/>
          <w:b/>
          <w:bCs/>
          <w:vertAlign w:val="superscript"/>
        </w:rPr>
        <w:t>th</w:t>
      </w:r>
      <w:r>
        <w:rPr>
          <w:rFonts w:cs="Arial"/>
          <w:b/>
          <w:bCs/>
        </w:rPr>
        <w:t xml:space="preserve"> February, 7pm</w:t>
        <w:tab/>
        <w:t>Lent Compline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i/>
          <w:sz w:val="20"/>
        </w:rPr>
      </w:r>
    </w:p>
    <w:p>
      <w:pPr>
        <w:pStyle w:val="Normal"/>
        <w:tabs>
          <w:tab w:val="clear" w:pos="720"/>
          <w:tab w:val="left" w:pos="1290" w:leader="none"/>
        </w:tabs>
        <w:spacing w:lineRule="auto" w:line="240" w:before="0" w:after="0"/>
        <w:rPr/>
      </w:pPr>
      <w:r>
        <w:rPr>
          <w:rFonts w:cs="Arial" w:ascii="Arial" w:hAnsi="Arial"/>
          <w:bCs/>
          <w:i/>
          <w:sz w:val="20"/>
        </w:rPr>
        <w:tab/>
        <w:tab/>
        <w:tab/>
        <w:t xml:space="preserve">refreshments after the morning services </w:t>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t>St John the Evangelist Church, Dalton</w:t>
      </w:r>
    </w:p>
    <w:p>
      <w:pPr>
        <w:pStyle w:val="Normal"/>
        <w:spacing w:lineRule="auto" w:line="240" w:before="0" w:after="120"/>
        <w:rPr>
          <w:rFonts w:cs="Arial"/>
          <w:b/>
          <w:b/>
          <w:bCs/>
        </w:rPr>
      </w:pPr>
      <w:r>
        <w:drawing>
          <wp:anchor behindDoc="0" distT="0" distB="0" distL="0" distR="0" simplePos="0" locked="0" layoutInCell="0" allowOverlap="1" relativeHeight="3">
            <wp:simplePos x="0" y="0"/>
            <wp:positionH relativeFrom="column">
              <wp:posOffset>4457700</wp:posOffset>
            </wp:positionH>
            <wp:positionV relativeFrom="paragraph">
              <wp:posOffset>-64770</wp:posOffset>
            </wp:positionV>
            <wp:extent cx="1848485" cy="1224280"/>
            <wp:effectExtent l="0" t="0" r="0" b="0"/>
            <wp:wrapThrough wrapText="bothSides">
              <wp:wrapPolygon edited="0">
                <wp:start x="-36" y="0"/>
                <wp:lineTo x="21565" y="0"/>
                <wp:lineTo x="21565" y="21559"/>
                <wp:lineTo x="-36" y="21559"/>
                <wp:lineTo x="-36" y="0"/>
              </wp:wrapPolygon>
            </wp:wrapThrough>
            <wp:docPr id="9"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r>
        <w:rPr>
          <w:rFonts w:cs="Arial"/>
          <w:b/>
          <w:bCs/>
        </w:rPr>
        <w:t>Sunday 4</w:t>
      </w:r>
      <w:r>
        <w:rPr>
          <w:rFonts w:cs="Arial"/>
          <w:b/>
          <w:bCs/>
          <w:vertAlign w:val="superscript"/>
        </w:rPr>
        <w:t>th</w:t>
      </w:r>
      <w:r>
        <w:rPr>
          <w:rFonts w:cs="Arial"/>
          <w:b/>
          <w:bCs/>
        </w:rPr>
        <w:t xml:space="preserve"> February, 11am</w:t>
        <w:tab/>
        <w:tab/>
        <w:t>Family Service</w:t>
      </w:r>
    </w:p>
    <w:p>
      <w:pPr>
        <w:pStyle w:val="Normal"/>
        <w:spacing w:lineRule="auto" w:line="240" w:before="0" w:after="0"/>
        <w:rPr>
          <w:rFonts w:cs="Arial"/>
          <w:b/>
          <w:b/>
          <w:bCs/>
        </w:rPr>
      </w:pPr>
      <w:r>
        <w:rPr>
          <w:rFonts w:cs="Arial"/>
          <w:b/>
          <w:bCs/>
        </w:rPr>
        <w:t>Sunday 18</w:t>
      </w:r>
      <w:r>
        <w:rPr>
          <w:rFonts w:cs="Arial"/>
          <w:b/>
          <w:bCs/>
          <w:vertAlign w:val="superscript"/>
        </w:rPr>
        <w:t>th</w:t>
      </w:r>
      <w:r>
        <w:rPr>
          <w:rFonts w:cs="Arial"/>
          <w:b/>
          <w:bCs/>
        </w:rPr>
        <w:t xml:space="preserve"> February, 11am</w:t>
        <w:tab/>
        <w:tab/>
        <w:t>Holy Communion</w:t>
        <w:tab/>
      </w:r>
    </w:p>
    <w:p>
      <w:pPr>
        <w:pStyle w:val="Normal"/>
        <w:spacing w:lineRule="auto" w:line="240" w:before="0" w:after="0"/>
        <w:rPr>
          <w:rFonts w:cs="Arial"/>
          <w:b/>
          <w:b/>
          <w:bCs/>
        </w:rPr>
      </w:pPr>
      <w:r>
        <w:rPr>
          <w:rFonts w:cs="Arial"/>
          <w:b/>
          <w:bCs/>
        </w:rPr>
        <w:tab/>
        <w:tab/>
        <w:tab/>
        <w:tab/>
        <w:tab/>
        <w:tab/>
      </w:r>
    </w:p>
    <w:p>
      <w:pPr>
        <w:pStyle w:val="Normal"/>
        <w:spacing w:before="0" w:after="0"/>
        <w:rPr>
          <w:rFonts w:cs="Arial"/>
          <w:b/>
          <w:b/>
          <w:bCs/>
        </w:rPr>
      </w:pPr>
      <w:r>
        <w:rPr>
          <w:rFonts w:cs="Arial"/>
          <w:b/>
          <w:bCs/>
        </w:rPr>
      </w:r>
    </w:p>
    <w:p>
      <w:pPr>
        <w:pStyle w:val="Normal"/>
        <w:spacing w:before="0" w:after="0"/>
        <w:rPr>
          <w:rFonts w:ascii="Arial" w:hAnsi="Arial" w:cs="Arial"/>
          <w:bCs/>
          <w:sz w:val="20"/>
        </w:rPr>
      </w:pPr>
      <w:r>
        <w:rPr>
          <w:rFonts w:cs="Arial" w:ascii="Arial" w:hAnsi="Arial"/>
          <w:b/>
          <w:bCs/>
          <w:sz w:val="24"/>
        </w:rPr>
        <w:t xml:space="preserve">Baldersby news </w:t>
      </w:r>
      <w:r>
        <w:rPr>
          <w:rFonts w:cs="Arial" w:ascii="Arial" w:hAnsi="Arial"/>
          <w:bCs/>
          <w:sz w:val="20"/>
        </w:rPr>
        <w:t xml:space="preserve">is listed on page 7.  </w:t>
      </w:r>
    </w:p>
    <w:p>
      <w:pPr>
        <w:pStyle w:val="Normal"/>
        <w:spacing w:before="0" w:after="0"/>
        <w:rPr>
          <w:rFonts w:ascii="Arial" w:hAnsi="Arial" w:cs="Arial"/>
          <w:bCs/>
          <w:sz w:val="20"/>
        </w:rPr>
      </w:pPr>
      <w:r>
        <w:rPr>
          <w:rFonts w:cs="Arial" w:ascii="Arial" w:hAnsi="Arial"/>
          <w:bCs/>
          <w:sz w:val="20"/>
        </w:rPr>
      </w:r>
    </w:p>
    <w:p>
      <w:pPr>
        <w:pStyle w:val="Normal"/>
        <w:spacing w:before="0" w:after="0"/>
        <w:rPr>
          <w:rFonts w:ascii="Arial" w:hAnsi="Arial" w:cs="Arial"/>
          <w:bCs/>
          <w:sz w:val="20"/>
        </w:rPr>
      </w:pPr>
      <w:r>
        <w:rPr>
          <w:rFonts w:cs="Arial" w:ascii="Arial" w:hAnsi="Arial"/>
          <w:b/>
          <w:bCs/>
          <w:sz w:val="24"/>
        </w:rPr>
        <w:t>Dalton social events</w:t>
      </w:r>
      <w:r>
        <w:rPr>
          <w:rFonts w:cs="Arial" w:ascii="Arial" w:hAnsi="Arial"/>
          <w:bCs/>
          <w:sz w:val="24"/>
        </w:rPr>
        <w:t xml:space="preserve"> </w:t>
      </w:r>
      <w:r>
        <w:rPr>
          <w:rFonts w:cs="Arial" w:ascii="Arial" w:hAnsi="Arial"/>
          <w:bCs/>
          <w:sz w:val="20"/>
        </w:rPr>
        <w:t>are listed on page 7</w:t>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4"/>
          <w:szCs w:val="24"/>
        </w:rPr>
      </w:pPr>
      <w:r>
        <w:rPr>
          <w:rFonts w:cs="Arial" w:ascii="Arial" w:hAnsi="Arial"/>
          <w:b/>
          <w:bCs/>
          <w:sz w:val="24"/>
          <w:szCs w:val="24"/>
        </w:rPr>
        <w:t xml:space="preserve">St. Columba’s Church, Topcliffe news </w:t>
      </w:r>
      <w:r>
        <w:rPr>
          <w:rFonts w:cs="Arial" w:ascii="Arial" w:hAnsi="Arial"/>
          <w:b w:val="false"/>
          <w:bCs w:val="false"/>
          <w:sz w:val="20"/>
          <w:szCs w:val="20"/>
        </w:rPr>
        <w:t>is listed on page 7</w:t>
      </w:r>
    </w:p>
    <w:p>
      <w:pPr>
        <w:pStyle w:val="Normal"/>
        <w:spacing w:before="0" w:after="0"/>
        <w:rPr>
          <w:sz w:val="26"/>
          <w:szCs w:val="26"/>
        </w:rPr>
      </w:pPr>
      <w:r>
        <w:rPr>
          <w:rFonts w:cs="Arial" w:ascii="Arial" w:hAnsi="Arial"/>
          <w:b/>
          <w:bCs/>
          <w:sz w:val="26"/>
          <w:szCs w:val="26"/>
        </w:rPr>
        <w:t>Readings for the Presentation of Christ (</w:t>
      </w:r>
      <w:r>
        <w:rPr>
          <w:rFonts w:cs="Arial" w:ascii="Arial" w:hAnsi="Arial"/>
          <w:b/>
          <w:bCs/>
          <w:sz w:val="24"/>
          <w:szCs w:val="24"/>
        </w:rPr>
        <w:t>Candlemas</w:t>
      </w:r>
      <w:r>
        <w:rPr>
          <w:rFonts w:cs="Arial" w:ascii="Arial" w:hAnsi="Arial"/>
          <w:b/>
          <w:bCs/>
          <w:sz w:val="26"/>
          <w:szCs w:val="26"/>
        </w:rPr>
        <w:t>) to 1</w:t>
      </w:r>
      <w:r>
        <w:rPr>
          <w:rFonts w:cs="Arial" w:ascii="Arial" w:hAnsi="Arial"/>
          <w:b/>
          <w:bCs/>
          <w:sz w:val="26"/>
          <w:szCs w:val="26"/>
          <w:vertAlign w:val="superscript"/>
        </w:rPr>
        <w:t>st</w:t>
      </w:r>
      <w:r>
        <w:rPr>
          <w:rFonts w:cs="Arial" w:ascii="Arial" w:hAnsi="Arial"/>
          <w:b/>
          <w:bCs/>
          <w:sz w:val="26"/>
          <w:szCs w:val="26"/>
        </w:rPr>
        <w:t xml:space="preserve"> Sunday of Lent</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
          <w:bCs/>
        </w:rPr>
      </w:pPr>
      <w:r>
        <w:rPr>
          <w:rFonts w:cs="Arial" w:ascii="Arial" w:hAnsi="Arial"/>
          <w:b/>
          <w:bCs/>
        </w:rPr>
      </w:r>
    </w:p>
    <w:p>
      <w:pPr>
        <w:pStyle w:val="Normal"/>
        <w:spacing w:before="0" w:after="120"/>
        <w:rPr>
          <w:rFonts w:ascii="Arial" w:hAnsi="Arial" w:cs="Arial"/>
          <w:b/>
          <w:b/>
          <w:bCs/>
        </w:rPr>
      </w:pPr>
      <w:r>
        <w:rPr>
          <w:rFonts w:cs="Arial" w:ascii="Arial" w:hAnsi="Arial"/>
          <w:b/>
          <w:bCs/>
        </w:rPr>
        <w:t>Friday 2</w:t>
      </w:r>
      <w:r>
        <w:rPr>
          <w:rFonts w:cs="Arial" w:ascii="Arial" w:hAnsi="Arial"/>
          <w:b/>
          <w:bCs/>
          <w:vertAlign w:val="superscript"/>
        </w:rPr>
        <w:t>nd</w:t>
      </w:r>
      <w:r>
        <w:rPr>
          <w:rFonts w:cs="Arial" w:ascii="Arial" w:hAnsi="Arial"/>
          <w:b/>
          <w:bCs/>
        </w:rPr>
        <w:t xml:space="preserve"> February, The Presentation of Christ in the Temple (Candlemas)</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drawing>
          <wp:anchor behindDoc="0" distT="0" distB="0" distL="0" distR="0" simplePos="0" locked="0" layoutInCell="0" allowOverlap="1" relativeHeight="18">
            <wp:simplePos x="0" y="0"/>
            <wp:positionH relativeFrom="column">
              <wp:posOffset>3905885</wp:posOffset>
            </wp:positionH>
            <wp:positionV relativeFrom="paragraph">
              <wp:posOffset>158750</wp:posOffset>
            </wp:positionV>
            <wp:extent cx="2370455" cy="1775460"/>
            <wp:effectExtent l="0" t="0" r="0" b="0"/>
            <wp:wrapSquare wrapText="largest"/>
            <wp:docPr id="10"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 descr=""/>
                    <pic:cNvPicPr>
                      <a:picLocks noChangeAspect="1" noChangeArrowheads="1"/>
                    </pic:cNvPicPr>
                  </pic:nvPicPr>
                  <pic:blipFill>
                    <a:blip r:embed="rId7"/>
                    <a:stretch>
                      <a:fillRect/>
                    </a:stretch>
                  </pic:blipFill>
                  <pic:spPr bwMode="auto">
                    <a:xfrm>
                      <a:off x="0" y="0"/>
                      <a:ext cx="2370455" cy="1775460"/>
                    </a:xfrm>
                    <a:prstGeom prst="rect">
                      <a:avLst/>
                    </a:prstGeom>
                  </pic:spPr>
                </pic:pic>
              </a:graphicData>
            </a:graphic>
          </wp:anchor>
        </w:drawing>
      </w:r>
      <w:r>
        <w:rPr>
          <w:rFonts w:cs="Arial" w:ascii="Arial" w:hAnsi="Arial"/>
          <w:bCs/>
        </w:rPr>
        <w:t>Almighty and ever-living God,</w:t>
      </w:r>
    </w:p>
    <w:p>
      <w:pPr>
        <w:pStyle w:val="Normal"/>
        <w:spacing w:before="0" w:after="0"/>
        <w:rPr>
          <w:rFonts w:ascii="Arial" w:hAnsi="Arial" w:cs="Arial"/>
          <w:bCs/>
        </w:rPr>
      </w:pPr>
      <w:r>
        <w:rPr>
          <w:rFonts w:cs="Arial" w:ascii="Arial" w:hAnsi="Arial"/>
          <w:bCs/>
        </w:rPr>
        <w:t>clothed in majesty,</w:t>
      </w:r>
    </w:p>
    <w:p>
      <w:pPr>
        <w:pStyle w:val="Normal"/>
        <w:spacing w:before="0" w:after="0"/>
        <w:rPr>
          <w:rFonts w:ascii="Arial" w:hAnsi="Arial" w:cs="Arial"/>
          <w:bCs/>
        </w:rPr>
      </w:pPr>
      <w:r>
        <w:rPr>
          <w:rFonts w:cs="Arial" w:ascii="Arial" w:hAnsi="Arial"/>
          <w:bCs/>
        </w:rPr>
        <w:t>whose beloved Son</w:t>
      </w:r>
    </w:p>
    <w:p>
      <w:pPr>
        <w:pStyle w:val="Normal"/>
        <w:spacing w:before="0" w:after="0"/>
        <w:rPr>
          <w:rFonts w:ascii="Arial" w:hAnsi="Arial" w:cs="Arial"/>
          <w:bCs/>
        </w:rPr>
      </w:pPr>
      <w:r>
        <w:rPr>
          <w:rFonts w:cs="Arial" w:ascii="Arial" w:hAnsi="Arial"/>
          <w:bCs/>
        </w:rPr>
        <w:t xml:space="preserve">     </w:t>
      </w:r>
      <w:r>
        <w:rPr>
          <w:rFonts w:cs="Arial" w:ascii="Arial" w:hAnsi="Arial"/>
          <w:bCs/>
        </w:rPr>
        <w:t>was this day presented  in the Temple,</w:t>
      </w:r>
    </w:p>
    <w:p>
      <w:pPr>
        <w:pStyle w:val="Normal"/>
        <w:spacing w:before="0" w:after="0"/>
        <w:rPr>
          <w:rFonts w:ascii="Arial" w:hAnsi="Arial" w:cs="Arial"/>
          <w:bCs/>
        </w:rPr>
      </w:pPr>
      <w:r>
        <w:rPr>
          <w:rFonts w:cs="Arial" w:ascii="Arial" w:hAnsi="Arial"/>
          <w:bCs/>
        </w:rPr>
        <w:t>in substance of our flesh:</w:t>
      </w:r>
    </w:p>
    <w:p>
      <w:pPr>
        <w:pStyle w:val="Normal"/>
        <w:spacing w:before="0" w:after="0"/>
        <w:rPr>
          <w:rFonts w:ascii="Arial" w:hAnsi="Arial" w:cs="Arial"/>
          <w:bCs/>
        </w:rPr>
      </w:pPr>
      <w:r>
        <w:rPr>
          <w:rFonts w:cs="Arial" w:ascii="Arial" w:hAnsi="Arial"/>
          <w:bCs/>
        </w:rPr>
        <w:t>grant that we may be presented to you</w:t>
      </w:r>
    </w:p>
    <w:p>
      <w:pPr>
        <w:pStyle w:val="Normal"/>
        <w:spacing w:before="0" w:after="0"/>
        <w:rPr>
          <w:rFonts w:ascii="Arial" w:hAnsi="Arial" w:cs="Arial"/>
          <w:bCs/>
        </w:rPr>
      </w:pPr>
      <w:r>
        <w:rPr>
          <w:rFonts w:cs="Arial" w:ascii="Arial" w:hAnsi="Arial"/>
          <w:bCs/>
        </w:rPr>
        <w:t>with pure and clean hearts,</w:t>
      </w:r>
    </w:p>
    <w:p>
      <w:pPr>
        <w:pStyle w:val="Normal"/>
        <w:spacing w:before="0" w:after="0"/>
        <w:rPr>
          <w:rFonts w:ascii="Arial" w:hAnsi="Arial" w:cs="Arial"/>
          <w:bCs/>
        </w:rPr>
      </w:pPr>
      <w:r>
        <w:rPr>
          <w:rFonts w:cs="Arial" w:ascii="Arial" w:hAnsi="Arial"/>
          <w:bCs/>
        </w:rPr>
        <w:t>by your Son Jesus Christ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rPr>
      </w:pPr>
      <w:r>
        <w:rPr>
          <w:rFonts w:cs="Arial" w:ascii="Arial" w:hAnsi="Arial"/>
          <w:bCs/>
        </w:rPr>
      </w:r>
    </w:p>
    <w:p>
      <w:pPr>
        <w:pStyle w:val="Normal"/>
        <w:spacing w:before="0" w:after="0"/>
        <w:rPr>
          <w:rFonts w:ascii="Arial" w:hAnsi="Arial" w:cs="Arial"/>
          <w:b/>
          <w:b/>
          <w:bCs/>
        </w:rPr>
      </w:pPr>
      <w:r>
        <w:rPr>
          <w:rFonts w:cs="Arial" w:ascii="Arial" w:hAnsi="Arial"/>
          <w:b/>
          <w:bCs/>
        </w:rPr>
        <w:t>Readings (p430)</w:t>
      </w:r>
    </w:p>
    <w:p>
      <w:pPr>
        <w:pStyle w:val="Normal"/>
        <w:spacing w:lineRule="auto" w:line="240" w:before="0" w:after="57"/>
        <w:rPr/>
      </w:pPr>
      <w:r>
        <w:rPr>
          <w:rFonts w:cs="Arial" w:ascii="Arial" w:hAnsi="Arial"/>
          <w:bCs/>
        </w:rPr>
        <w:t>Malachi 3.1-5</w:t>
      </w:r>
    </w:p>
    <w:p>
      <w:pPr>
        <w:pStyle w:val="Normal"/>
        <w:spacing w:lineRule="auto" w:line="240" w:before="0" w:after="57"/>
        <w:rPr/>
      </w:pPr>
      <w:r>
        <w:rPr>
          <w:rFonts w:cs="Arial" w:ascii="Arial" w:hAnsi="Arial"/>
          <w:bCs/>
        </w:rPr>
        <w:t>Psalm 24.[1-6,] 7-10</w:t>
      </w:r>
    </w:p>
    <w:p>
      <w:pPr>
        <w:pStyle w:val="Normal"/>
        <w:spacing w:lineRule="auto" w:line="240" w:before="0" w:after="57"/>
        <w:rPr/>
      </w:pPr>
      <w:r>
        <w:rPr>
          <w:rFonts w:cs="Arial" w:ascii="Arial" w:hAnsi="Arial"/>
          <w:bCs/>
        </w:rPr>
        <w:t>Hebrews 2.14-18</w:t>
      </w:r>
    </w:p>
    <w:p>
      <w:pPr>
        <w:pStyle w:val="Normal"/>
        <w:spacing w:lineRule="auto" w:line="240" w:before="0" w:after="57"/>
        <w:rPr/>
      </w:pPr>
      <w:r>
        <w:rPr>
          <w:rFonts w:cs="Arial" w:ascii="Arial" w:hAnsi="Arial"/>
          <w:bCs/>
        </w:rPr>
        <w:t>Gospel: Luke 2.22-40</w:t>
      </w:r>
    </w:p>
    <w:p>
      <w:pPr>
        <w:pStyle w:val="Normal"/>
        <w:spacing w:lineRule="auto" w:line="240" w:before="0" w:after="57"/>
        <w:rPr>
          <w:rFonts w:ascii="Arial" w:hAnsi="Arial" w:cs="Arial"/>
          <w:bCs/>
        </w:rPr>
      </w:pPr>
      <w:r>
        <w:rPr>
          <w:rFonts w:cs="Arial" w:ascii="Arial" w:hAnsi="Arial"/>
          <w:bCs/>
        </w:rPr>
      </w:r>
    </w:p>
    <w:p>
      <w:pPr>
        <w:pStyle w:val="Normal"/>
        <w:spacing w:before="0" w:after="120"/>
        <w:rPr>
          <w:rFonts w:ascii="Arial" w:hAnsi="Arial" w:cs="Arial"/>
          <w:b/>
          <w:b/>
          <w:bCs/>
        </w:rPr>
      </w:pPr>
      <w:r>
        <w:rPr>
          <w:rFonts w:cs="Arial" w:ascii="Arial" w:hAnsi="Arial"/>
          <w:b/>
          <w:bCs/>
        </w:rPr>
        <w:t>Sunday 4</w:t>
      </w:r>
      <w:r>
        <w:rPr>
          <w:rFonts w:cs="Arial" w:ascii="Arial" w:hAnsi="Arial"/>
          <w:b/>
          <w:bCs/>
          <w:vertAlign w:val="superscript"/>
        </w:rPr>
        <w:t>th</w:t>
      </w:r>
      <w:r>
        <w:rPr>
          <w:rFonts w:cs="Arial" w:ascii="Arial" w:hAnsi="Arial"/>
          <w:b/>
          <w:bCs/>
        </w:rPr>
        <w:t xml:space="preserve"> February, 2</w:t>
      </w:r>
      <w:r>
        <w:rPr>
          <w:rFonts w:cs="Arial" w:ascii="Arial" w:hAnsi="Arial"/>
          <w:b/>
          <w:bCs/>
          <w:vertAlign w:val="superscript"/>
        </w:rPr>
        <w:t>nd</w:t>
      </w:r>
      <w:r>
        <w:rPr>
          <w:rFonts w:cs="Arial" w:ascii="Arial" w:hAnsi="Arial"/>
          <w:b/>
          <w:bCs/>
        </w:rPr>
        <w:t xml:space="preserve"> Sunday before Lent</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Almighty God,</w:t>
      </w:r>
    </w:p>
    <w:p>
      <w:pPr>
        <w:pStyle w:val="Normal"/>
        <w:spacing w:before="0" w:after="0"/>
        <w:rPr>
          <w:rFonts w:ascii="Arial" w:hAnsi="Arial" w:cs="Arial"/>
          <w:bCs/>
        </w:rPr>
      </w:pPr>
      <w:r>
        <w:rPr>
          <w:rFonts w:cs="Arial" w:ascii="Arial" w:hAnsi="Arial"/>
          <w:bCs/>
        </w:rPr>
        <w:t>you have created the heavens and the earth</w:t>
      </w:r>
    </w:p>
    <w:p>
      <w:pPr>
        <w:pStyle w:val="Normal"/>
        <w:spacing w:before="0" w:after="0"/>
        <w:rPr>
          <w:rFonts w:ascii="Arial" w:hAnsi="Arial" w:cs="Arial"/>
          <w:bCs/>
        </w:rPr>
      </w:pPr>
      <w:r>
        <w:rPr>
          <w:rFonts w:cs="Arial" w:ascii="Arial" w:hAnsi="Arial"/>
          <w:bCs/>
        </w:rPr>
        <w:t>and made us in your own image:</w:t>
      </w:r>
    </w:p>
    <w:p>
      <w:pPr>
        <w:pStyle w:val="Normal"/>
        <w:spacing w:before="0" w:after="0"/>
        <w:rPr>
          <w:rFonts w:ascii="Arial" w:hAnsi="Arial" w:cs="Arial"/>
          <w:bCs/>
        </w:rPr>
      </w:pPr>
      <w:r>
        <w:rPr>
          <w:rFonts w:cs="Arial" w:ascii="Arial" w:hAnsi="Arial"/>
          <w:bCs/>
        </w:rPr>
        <w:t>teach us to discern your hand in all your works</w:t>
      </w:r>
    </w:p>
    <w:p>
      <w:pPr>
        <w:pStyle w:val="Normal"/>
        <w:spacing w:before="0" w:after="0"/>
        <w:rPr>
          <w:rFonts w:ascii="Arial" w:hAnsi="Arial" w:cs="Arial"/>
          <w:bCs/>
        </w:rPr>
      </w:pPr>
      <w:r>
        <w:rPr>
          <w:rFonts w:cs="Arial" w:ascii="Arial" w:hAnsi="Arial"/>
          <w:bCs/>
        </w:rPr>
        <w:t>and your likeness in all your children;</w:t>
      </w:r>
    </w:p>
    <w:p>
      <w:pPr>
        <w:pStyle w:val="Normal"/>
        <w:spacing w:before="0" w:after="0"/>
        <w:rPr>
          <w:rFonts w:ascii="Arial" w:hAnsi="Arial" w:cs="Arial"/>
          <w:bCs/>
        </w:rPr>
      </w:pPr>
      <w:r>
        <w:rPr>
          <w:rFonts w:cs="Arial" w:ascii="Arial" w:hAnsi="Arial"/>
          <w:bCs/>
        </w:rPr>
        <w:t>through Jesus Christ your Son our Lord,</w:t>
      </w:r>
    </w:p>
    <w:p>
      <w:pPr>
        <w:pStyle w:val="Normal"/>
        <w:spacing w:before="0" w:after="0"/>
        <w:rPr>
          <w:rFonts w:ascii="Arial" w:hAnsi="Arial" w:cs="Arial"/>
          <w:bCs/>
        </w:rPr>
      </w:pPr>
      <w:r>
        <w:drawing>
          <wp:anchor behindDoc="0" distT="0" distB="0" distL="0" distR="0" simplePos="0" locked="0" layoutInCell="0" allowOverlap="1" relativeHeight="19">
            <wp:simplePos x="0" y="0"/>
            <wp:positionH relativeFrom="column">
              <wp:posOffset>3286760</wp:posOffset>
            </wp:positionH>
            <wp:positionV relativeFrom="paragraph">
              <wp:posOffset>17145</wp:posOffset>
            </wp:positionV>
            <wp:extent cx="3133725" cy="1639570"/>
            <wp:effectExtent l="0" t="0" r="0" b="0"/>
            <wp:wrapSquare wrapText="largest"/>
            <wp:docPr id="11"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 descr=""/>
                    <pic:cNvPicPr>
                      <a:picLocks noChangeAspect="1" noChangeArrowheads="1"/>
                    </pic:cNvPicPr>
                  </pic:nvPicPr>
                  <pic:blipFill>
                    <a:blip r:embed="rId8"/>
                    <a:stretch>
                      <a:fillRect/>
                    </a:stretch>
                  </pic:blipFill>
                  <pic:spPr bwMode="auto">
                    <a:xfrm>
                      <a:off x="0" y="0"/>
                      <a:ext cx="3133725" cy="1639570"/>
                    </a:xfrm>
                    <a:prstGeom prst="rect">
                      <a:avLst/>
                    </a:prstGeom>
                  </pic:spPr>
                </pic:pic>
              </a:graphicData>
            </a:graphic>
          </wp:anchor>
        </w:drawing>
      </w:r>
      <w:r>
        <w:rPr>
          <w:rFonts w:cs="Arial" w:ascii="Arial" w:hAnsi="Arial"/>
          <w:bCs/>
        </w:rPr>
        <w:t>who with you and the Holy Spirit</w:t>
      </w:r>
    </w:p>
    <w:p>
      <w:pPr>
        <w:pStyle w:val="Normal"/>
        <w:spacing w:before="0" w:after="0"/>
        <w:rPr>
          <w:rFonts w:ascii="Arial" w:hAnsi="Arial" w:cs="Arial"/>
          <w:bCs/>
        </w:rPr>
      </w:pPr>
      <w:r>
        <w:rPr>
          <w:rFonts w:cs="Arial" w:ascii="Arial" w:hAnsi="Arial"/>
          <w:bCs/>
        </w:rPr>
        <w:t xml:space="preserve">     </w:t>
      </w:r>
      <w:r>
        <w:rPr>
          <w:rFonts w:cs="Arial" w:ascii="Arial" w:hAnsi="Arial"/>
          <w:bCs/>
        </w:rPr>
        <w:t>reigns supreme over all things,</w:t>
      </w:r>
    </w:p>
    <w:p>
      <w:pPr>
        <w:pStyle w:val="Normal"/>
        <w:spacing w:before="0" w:after="0"/>
        <w:rPr>
          <w:rFonts w:ascii="Arial" w:hAnsi="Arial" w:cs="Arial"/>
          <w:bCs/>
        </w:rPr>
      </w:pPr>
      <w:r>
        <w:rPr>
          <w:rFonts w:cs="Arial" w:ascii="Arial" w:hAnsi="Arial"/>
          <w:bCs/>
        </w:rPr>
        <w:t>now and for ever.</w:t>
      </w:r>
    </w:p>
    <w:p>
      <w:pPr>
        <w:pStyle w:val="Normal"/>
        <w:spacing w:before="0" w:after="0"/>
        <w:rPr>
          <w:rFonts w:ascii="Arial" w:hAnsi="Arial" w:cs="Arial"/>
          <w:bCs/>
        </w:rPr>
      </w:pPr>
      <w:r>
        <w:rPr>
          <w:rFonts w:cs="Arial" w:ascii="Arial" w:hAnsi="Arial"/>
          <w:bCs/>
        </w:rPr>
      </w:r>
    </w:p>
    <w:p>
      <w:pPr>
        <w:pStyle w:val="Normal"/>
        <w:spacing w:before="0" w:after="0"/>
        <w:rPr>
          <w:rFonts w:ascii="Arial" w:hAnsi="Arial" w:cs="Arial"/>
          <w:b/>
          <w:b/>
          <w:bCs/>
        </w:rPr>
      </w:pPr>
      <w:r>
        <w:rPr>
          <w:rFonts w:cs="Arial" w:ascii="Arial" w:hAnsi="Arial"/>
          <w:b/>
          <w:bCs/>
        </w:rPr>
        <w:t>Readings (p446)</w:t>
      </w:r>
    </w:p>
    <w:p>
      <w:pPr>
        <w:pStyle w:val="Normal"/>
        <w:spacing w:lineRule="auto" w:line="240" w:before="0" w:after="57"/>
        <w:rPr/>
      </w:pPr>
      <w:r>
        <w:rPr>
          <w:rFonts w:cs="Arial" w:ascii="Arial" w:hAnsi="Arial"/>
          <w:bCs/>
        </w:rPr>
        <w:t>Proverbs 8.1, 22-31</w:t>
      </w:r>
    </w:p>
    <w:p>
      <w:pPr>
        <w:pStyle w:val="Normal"/>
        <w:spacing w:lineRule="auto" w:line="240" w:before="0" w:after="57"/>
        <w:rPr/>
      </w:pPr>
      <w:r>
        <w:rPr>
          <w:rFonts w:cs="Arial" w:ascii="Arial" w:hAnsi="Arial"/>
          <w:bCs/>
        </w:rPr>
        <w:t>Psalm 104.25-37</w:t>
      </w:r>
    </w:p>
    <w:p>
      <w:pPr>
        <w:pStyle w:val="Normal"/>
        <w:spacing w:lineRule="auto" w:line="240" w:before="0" w:after="57"/>
        <w:rPr/>
      </w:pPr>
      <w:r>
        <w:rPr>
          <w:rFonts w:cs="Arial" w:ascii="Arial" w:hAnsi="Arial"/>
          <w:bCs/>
        </w:rPr>
        <w:t>Colossians 1.15-20</w:t>
      </w:r>
    </w:p>
    <w:p>
      <w:pPr>
        <w:pStyle w:val="Normal"/>
        <w:spacing w:lineRule="auto" w:line="240" w:before="0" w:after="57"/>
        <w:rPr/>
      </w:pPr>
      <w:r>
        <w:rPr>
          <w:rFonts w:cs="Arial" w:ascii="Arial" w:hAnsi="Arial"/>
          <w:bCs/>
        </w:rPr>
        <w:t>Gospel: John 1.1-14</w:t>
      </w:r>
    </w:p>
    <w:p>
      <w:pPr>
        <w:pStyle w:val="Normal"/>
        <w:spacing w:lineRule="auto" w:line="240" w:before="0" w:after="57"/>
        <w:rPr>
          <w:rFonts w:ascii="Arial" w:hAnsi="Arial" w:cs="Arial"/>
          <w:bCs/>
        </w:rPr>
      </w:pPr>
      <w:r>
        <w:rPr>
          <w:rFonts w:cs="Arial" w:ascii="Arial" w:hAnsi="Arial"/>
          <w:bCs/>
        </w:rPr>
      </w:r>
    </w:p>
    <w:p>
      <w:pPr>
        <w:pStyle w:val="Normal"/>
        <w:tabs>
          <w:tab w:val="clear" w:pos="720"/>
          <w:tab w:val="left" w:pos="3795" w:leader="none"/>
        </w:tabs>
        <w:spacing w:before="0" w:after="120"/>
        <w:rPr>
          <w:rFonts w:ascii="Arial" w:hAnsi="Arial" w:cs="Arial"/>
          <w:b/>
          <w:b/>
          <w:bCs/>
        </w:rPr>
      </w:pPr>
      <w:r>
        <w:rPr>
          <w:rFonts w:cs="Arial" w:ascii="Arial" w:hAnsi="Arial"/>
          <w:b/>
          <w:bCs/>
        </w:rPr>
        <w:t>Sunday 11</w:t>
      </w:r>
      <w:r>
        <w:rPr>
          <w:rFonts w:cs="Arial" w:ascii="Arial" w:hAnsi="Arial"/>
          <w:b/>
          <w:bCs/>
          <w:vertAlign w:val="superscript"/>
        </w:rPr>
        <w:t>th</w:t>
      </w:r>
      <w:r>
        <w:rPr>
          <w:rFonts w:cs="Arial" w:ascii="Arial" w:hAnsi="Arial"/>
          <w:b/>
          <w:bCs/>
        </w:rPr>
        <w:t xml:space="preserve"> February: The Sunday next before Lent</w:t>
      </w:r>
    </w:p>
    <w:p>
      <w:pPr>
        <w:pStyle w:val="Normal"/>
        <w:tabs>
          <w:tab w:val="clear" w:pos="720"/>
          <w:tab w:val="left" w:pos="3795" w:leader="none"/>
        </w:tabs>
        <w:spacing w:before="0" w:after="120"/>
        <w:rPr>
          <w:rFonts w:ascii="Arial" w:hAnsi="Arial" w:cs="Arial"/>
          <w:b/>
          <w:b/>
          <w:bCs/>
        </w:rPr>
      </w:pP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rPr>
          <w:rFonts w:cs="Arial" w:ascii="Arial" w:hAnsi="Arial"/>
          <w:bCs/>
        </w:rPr>
        <w:t>Almighty Father,</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whose Son was revealed in majesty</w:t>
      </w:r>
    </w:p>
    <w:p>
      <w:pPr>
        <w:pStyle w:val="Normal"/>
        <w:tabs>
          <w:tab w:val="clear" w:pos="720"/>
          <w:tab w:val="left" w:pos="3795" w:leader="none"/>
        </w:tabs>
        <w:spacing w:lineRule="auto" w:line="240" w:before="0" w:after="0"/>
        <w:rPr>
          <w:rFonts w:ascii="Arial" w:hAnsi="Arial" w:cs="Arial"/>
          <w:bCs/>
        </w:rPr>
      </w:pPr>
      <w:r>
        <w:rPr>
          <w:rFonts w:cs="Arial" w:ascii="Arial" w:hAnsi="Arial"/>
          <w:bCs/>
        </w:rPr>
        <w:t>before he suffered death upon the cross:</w:t>
      </w:r>
    </w:p>
    <w:p>
      <w:pPr>
        <w:pStyle w:val="Normal"/>
        <w:tabs>
          <w:tab w:val="clear" w:pos="720"/>
          <w:tab w:val="left" w:pos="3795" w:leader="none"/>
        </w:tabs>
        <w:spacing w:lineRule="auto" w:line="240" w:before="0" w:after="0"/>
        <w:rPr>
          <w:rFonts w:ascii="Arial" w:hAnsi="Arial" w:cs="Arial"/>
          <w:bCs/>
        </w:rPr>
      </w:pPr>
      <w:r>
        <w:rPr>
          <w:rFonts w:cs="Arial" w:ascii="Arial" w:hAnsi="Arial"/>
          <w:bCs/>
        </w:rPr>
        <w:t>give us grace to perceive his glory,</w:t>
      </w:r>
    </w:p>
    <w:p>
      <w:pPr>
        <w:pStyle w:val="Normal"/>
        <w:tabs>
          <w:tab w:val="clear" w:pos="720"/>
          <w:tab w:val="left" w:pos="3795" w:leader="none"/>
        </w:tabs>
        <w:spacing w:lineRule="auto" w:line="240" w:before="0" w:after="0"/>
        <w:rPr>
          <w:rFonts w:ascii="Arial" w:hAnsi="Arial" w:cs="Arial"/>
          <w:bCs/>
        </w:rPr>
      </w:pPr>
      <w:r>
        <w:rPr>
          <w:rFonts w:cs="Arial" w:ascii="Arial" w:hAnsi="Arial"/>
          <w:bCs/>
        </w:rPr>
        <w:t>that we may be strengthened to suffer with him</w:t>
      </w:r>
    </w:p>
    <w:p>
      <w:pPr>
        <w:pStyle w:val="Normal"/>
        <w:tabs>
          <w:tab w:val="clear" w:pos="720"/>
          <w:tab w:val="left" w:pos="3795" w:leader="none"/>
        </w:tabs>
        <w:spacing w:lineRule="auto" w:line="240" w:before="0" w:after="0"/>
        <w:rPr>
          <w:rFonts w:ascii="Arial" w:hAnsi="Arial" w:cs="Arial"/>
          <w:bCs/>
        </w:rPr>
      </w:pPr>
      <w:r>
        <w:rPr>
          <w:rFonts w:cs="Arial" w:ascii="Arial" w:hAnsi="Arial"/>
          <w:bCs/>
        </w:rPr>
        <w:t>and be changed into his likeness, from glory to glory;</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0"/>
        <w:rPr>
          <w:rFonts w:ascii="Arial" w:hAnsi="Arial" w:cs="Arial"/>
          <w:bCs/>
        </w:rPr>
      </w:pPr>
      <w:r>
        <w:rPr>
          <w:rFonts w:cs="Arial" w:ascii="Arial" w:hAnsi="Arial"/>
          <w:bCs/>
        </w:rPr>
        <w:drawing>
          <wp:anchor behindDoc="0" distT="0" distB="0" distL="0" distR="0" simplePos="0" locked="0" layoutInCell="0" allowOverlap="1" relativeHeight="20">
            <wp:simplePos x="0" y="0"/>
            <wp:positionH relativeFrom="column">
              <wp:posOffset>3324860</wp:posOffset>
            </wp:positionH>
            <wp:positionV relativeFrom="paragraph">
              <wp:posOffset>-88900</wp:posOffset>
            </wp:positionV>
            <wp:extent cx="2912745" cy="1517650"/>
            <wp:effectExtent l="0" t="0" r="0" b="0"/>
            <wp:wrapSquare wrapText="largest"/>
            <wp:docPr id="12"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descr=""/>
                    <pic:cNvPicPr>
                      <a:picLocks noChangeAspect="1" noChangeArrowheads="1"/>
                    </pic:cNvPicPr>
                  </pic:nvPicPr>
                  <pic:blipFill>
                    <a:blip r:embed="rId9"/>
                    <a:stretch>
                      <a:fillRect/>
                    </a:stretch>
                  </pic:blipFill>
                  <pic:spPr bwMode="auto">
                    <a:xfrm>
                      <a:off x="0" y="0"/>
                      <a:ext cx="2912745" cy="1517650"/>
                    </a:xfrm>
                    <a:prstGeom prst="rect">
                      <a:avLst/>
                    </a:prstGeom>
                  </pic:spPr>
                </pic:pic>
              </a:graphicData>
            </a:graphic>
          </wp:anchor>
        </w:drawing>
      </w:r>
    </w:p>
    <w:p>
      <w:pPr>
        <w:pStyle w:val="Normal"/>
        <w:tabs>
          <w:tab w:val="clear" w:pos="720"/>
          <w:tab w:val="left" w:pos="3795" w:leader="none"/>
        </w:tabs>
        <w:spacing w:lineRule="auto" w:line="240" w:before="0" w:after="57"/>
        <w:rPr/>
      </w:pPr>
      <w:r>
        <w:rPr>
          <w:rFonts w:cs="Arial" w:ascii="Arial" w:hAnsi="Arial"/>
          <w:b/>
          <w:bCs/>
        </w:rPr>
        <w:t>Readings (p449)</w:t>
      </w:r>
    </w:p>
    <w:p>
      <w:pPr>
        <w:pStyle w:val="Normal"/>
        <w:tabs>
          <w:tab w:val="clear" w:pos="720"/>
          <w:tab w:val="left" w:pos="3795" w:leader="none"/>
        </w:tabs>
        <w:spacing w:lineRule="auto" w:line="240" w:before="0" w:after="57"/>
        <w:rPr/>
      </w:pPr>
      <w:r>
        <w:rPr>
          <w:rFonts w:cs="Arial" w:ascii="Arial" w:hAnsi="Arial"/>
          <w:bCs/>
        </w:rPr>
        <w:t>2 Kings 2.1-12</w:t>
      </w:r>
    </w:p>
    <w:p>
      <w:pPr>
        <w:pStyle w:val="Normal"/>
        <w:tabs>
          <w:tab w:val="clear" w:pos="720"/>
          <w:tab w:val="left" w:pos="3795" w:leader="none"/>
        </w:tabs>
        <w:spacing w:lineRule="auto" w:line="240" w:before="0" w:after="57"/>
        <w:rPr/>
      </w:pPr>
      <w:r>
        <w:rPr>
          <w:rFonts w:cs="Arial" w:ascii="Arial" w:hAnsi="Arial"/>
          <w:bCs/>
        </w:rPr>
        <w:t>Psalm 50.1-6</w:t>
      </w:r>
    </w:p>
    <w:p>
      <w:pPr>
        <w:pStyle w:val="Normal"/>
        <w:tabs>
          <w:tab w:val="clear" w:pos="720"/>
          <w:tab w:val="left" w:pos="3795" w:leader="none"/>
        </w:tabs>
        <w:spacing w:lineRule="auto" w:line="240" w:before="0" w:after="57"/>
        <w:rPr/>
      </w:pPr>
      <w:r>
        <w:rPr>
          <w:rFonts w:cs="Arial" w:ascii="Arial" w:hAnsi="Arial"/>
          <w:bCs/>
        </w:rPr>
        <w:t>2 Corinthians 4.3-6</w:t>
      </w:r>
    </w:p>
    <w:p>
      <w:pPr>
        <w:pStyle w:val="Normal"/>
        <w:tabs>
          <w:tab w:val="clear" w:pos="720"/>
          <w:tab w:val="left" w:pos="3795" w:leader="none"/>
        </w:tabs>
        <w:spacing w:lineRule="auto" w:line="240" w:before="0" w:after="57"/>
        <w:rPr/>
      </w:pPr>
      <w:r>
        <w:rPr>
          <w:rFonts w:cs="Arial" w:ascii="Arial" w:hAnsi="Arial"/>
          <w:bCs/>
        </w:rPr>
        <w:t>Gospel: Mark 9.2-9</w:t>
      </w:r>
    </w:p>
    <w:p>
      <w:pPr>
        <w:pStyle w:val="Normal"/>
        <w:tabs>
          <w:tab w:val="clear" w:pos="720"/>
          <w:tab w:val="left" w:pos="1725" w:leader="none"/>
        </w:tabs>
        <w:spacing w:lineRule="auto" w:line="240" w:before="0" w:after="57"/>
        <w:rPr>
          <w:rFonts w:ascii="Arial" w:hAnsi="Arial"/>
          <w:bCs/>
          <w:szCs w:val="28"/>
        </w:rPr>
      </w:pPr>
      <w:r>
        <w:rPr>
          <w:rFonts w:ascii="Arial" w:hAnsi="Arial"/>
          <w:bCs/>
          <w:szCs w:val="28"/>
        </w:rPr>
        <w:tab/>
      </w:r>
    </w:p>
    <w:p>
      <w:pPr>
        <w:pStyle w:val="Normal"/>
        <w:tabs>
          <w:tab w:val="clear" w:pos="720"/>
          <w:tab w:val="left" w:pos="3795" w:leader="none"/>
        </w:tabs>
        <w:spacing w:before="0" w:after="120"/>
        <w:rPr>
          <w:rFonts w:ascii="Arial" w:hAnsi="Arial" w:cs="Arial"/>
          <w:b/>
          <w:b/>
          <w:bCs/>
        </w:rPr>
      </w:pPr>
      <w:r>
        <w:rPr>
          <w:rFonts w:cs="Arial" w:ascii="Arial" w:hAnsi="Arial"/>
          <w:b/>
          <w:bCs/>
        </w:rPr>
        <w:t>Wednesday 14</w:t>
      </w:r>
      <w:r>
        <w:rPr>
          <w:rFonts w:cs="Arial" w:ascii="Arial" w:hAnsi="Arial"/>
          <w:b/>
          <w:bCs/>
          <w:vertAlign w:val="superscript"/>
        </w:rPr>
        <w:t>th</w:t>
      </w:r>
      <w:r>
        <w:rPr>
          <w:rFonts w:cs="Arial" w:ascii="Arial" w:hAnsi="Arial"/>
          <w:b/>
          <w:bCs/>
        </w:rPr>
        <w:t xml:space="preserve"> February : Ash Wednesday </w:t>
      </w:r>
    </w:p>
    <w:p>
      <w:pPr>
        <w:pStyle w:val="Normal"/>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Almighty and everlasting God,</w:t>
      </w:r>
    </w:p>
    <w:p>
      <w:pPr>
        <w:pStyle w:val="Normal"/>
        <w:tabs>
          <w:tab w:val="clear" w:pos="720"/>
          <w:tab w:val="left" w:pos="3795" w:leader="none"/>
        </w:tabs>
        <w:spacing w:before="0" w:after="0"/>
        <w:rPr>
          <w:rFonts w:ascii="Arial" w:hAnsi="Arial" w:cs="Arial"/>
          <w:bCs/>
        </w:rPr>
      </w:pPr>
      <w:r>
        <w:rPr>
          <w:rFonts w:cs="Arial" w:ascii="Arial" w:hAnsi="Arial"/>
          <w:bCs/>
        </w:rPr>
        <w:t>you hate nothing that you have made</w:t>
      </w:r>
    </w:p>
    <w:p>
      <w:pPr>
        <w:pStyle w:val="Normal"/>
        <w:tabs>
          <w:tab w:val="clear" w:pos="720"/>
          <w:tab w:val="left" w:pos="3795" w:leader="none"/>
        </w:tabs>
        <w:spacing w:before="0" w:after="0"/>
        <w:rPr>
          <w:rFonts w:ascii="Arial" w:hAnsi="Arial" w:cs="Arial"/>
          <w:bCs/>
        </w:rPr>
      </w:pPr>
      <w:r>
        <w:rPr>
          <w:rFonts w:cs="Arial" w:ascii="Arial" w:hAnsi="Arial"/>
          <w:bCs/>
        </w:rPr>
        <w:t>and forgive the sins of all those who are penitent:</w:t>
      </w:r>
    </w:p>
    <w:p>
      <w:pPr>
        <w:pStyle w:val="Normal"/>
        <w:tabs>
          <w:tab w:val="clear" w:pos="720"/>
          <w:tab w:val="left" w:pos="3795" w:leader="none"/>
        </w:tabs>
        <w:spacing w:before="0" w:after="0"/>
        <w:rPr>
          <w:rFonts w:ascii="Arial" w:hAnsi="Arial" w:cs="Arial"/>
          <w:bCs/>
        </w:rPr>
      </w:pPr>
      <w:r>
        <w:rPr>
          <w:rFonts w:cs="Arial" w:ascii="Arial" w:hAnsi="Arial"/>
          <w:bCs/>
        </w:rPr>
        <w:t>create and make in us new and contrite hearts</w:t>
      </w:r>
    </w:p>
    <w:p>
      <w:pPr>
        <w:pStyle w:val="Normal"/>
        <w:tabs>
          <w:tab w:val="clear" w:pos="720"/>
          <w:tab w:val="left" w:pos="3795" w:leader="none"/>
        </w:tabs>
        <w:spacing w:before="0" w:after="0"/>
        <w:rPr>
          <w:rFonts w:ascii="Arial" w:hAnsi="Arial" w:cs="Arial"/>
          <w:bCs/>
        </w:rPr>
      </w:pPr>
      <w:r>
        <w:rPr>
          <w:rFonts w:cs="Arial" w:ascii="Arial" w:hAnsi="Arial"/>
          <w:bCs/>
        </w:rPr>
        <w:t>that we, worthily lamenting our sins</w:t>
      </w:r>
    </w:p>
    <w:p>
      <w:pPr>
        <w:pStyle w:val="Normal"/>
        <w:tabs>
          <w:tab w:val="clear" w:pos="720"/>
          <w:tab w:val="left" w:pos="3795" w:leader="none"/>
        </w:tabs>
        <w:spacing w:before="0" w:after="0"/>
        <w:rPr>
          <w:rFonts w:ascii="Arial" w:hAnsi="Arial" w:cs="Arial"/>
          <w:bCs/>
        </w:rPr>
      </w:pPr>
      <w:r>
        <w:rPr>
          <w:rFonts w:cs="Arial" w:ascii="Arial" w:hAnsi="Arial"/>
          <w:bCs/>
        </w:rPr>
        <w:t>and acknowledging our wretchedness,</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21">
            <wp:simplePos x="0" y="0"/>
            <wp:positionH relativeFrom="column">
              <wp:posOffset>3388360</wp:posOffset>
            </wp:positionH>
            <wp:positionV relativeFrom="paragraph">
              <wp:posOffset>-4445</wp:posOffset>
            </wp:positionV>
            <wp:extent cx="2851150" cy="2388235"/>
            <wp:effectExtent l="0" t="0" r="0" b="0"/>
            <wp:wrapSquare wrapText="largest"/>
            <wp:docPr id="13"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 descr=""/>
                    <pic:cNvPicPr>
                      <a:picLocks noChangeAspect="1" noChangeArrowheads="1"/>
                    </pic:cNvPicPr>
                  </pic:nvPicPr>
                  <pic:blipFill>
                    <a:blip r:embed="rId10"/>
                    <a:stretch>
                      <a:fillRect/>
                    </a:stretch>
                  </pic:blipFill>
                  <pic:spPr bwMode="auto">
                    <a:xfrm>
                      <a:off x="0" y="0"/>
                      <a:ext cx="2851150" cy="2388235"/>
                    </a:xfrm>
                    <a:prstGeom prst="rect">
                      <a:avLst/>
                    </a:prstGeom>
                  </pic:spPr>
                </pic:pic>
              </a:graphicData>
            </a:graphic>
          </wp:anchor>
        </w:drawing>
      </w:r>
      <w:r>
        <w:rPr>
          <w:rFonts w:cs="Arial" w:ascii="Arial" w:hAnsi="Arial"/>
          <w:bCs/>
        </w:rPr>
        <w:t>may receive from you, the God of all mercy,</w:t>
      </w:r>
    </w:p>
    <w:p>
      <w:pPr>
        <w:pStyle w:val="Normal"/>
        <w:tabs>
          <w:tab w:val="clear" w:pos="720"/>
          <w:tab w:val="left" w:pos="3795" w:leader="none"/>
        </w:tabs>
        <w:spacing w:before="0" w:after="0"/>
        <w:rPr>
          <w:rFonts w:ascii="Arial" w:hAnsi="Arial" w:cs="Arial"/>
          <w:bCs/>
        </w:rPr>
      </w:pPr>
      <w:r>
        <w:rPr>
          <w:rFonts w:cs="Arial" w:ascii="Arial" w:hAnsi="Arial"/>
          <w:bCs/>
        </w:rPr>
        <w:t>perfect remission and forgiveness;</w:t>
      </w:r>
    </w:p>
    <w:p>
      <w:pPr>
        <w:pStyle w:val="Normal"/>
        <w:tabs>
          <w:tab w:val="clear" w:pos="720"/>
          <w:tab w:val="left" w:pos="3795" w:leader="none"/>
        </w:tabs>
        <w:spacing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 xml:space="preserve">who is alive and reigns with you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rFonts w:ascii="Arial" w:hAnsi="Arial"/>
          <w:b/>
          <w:b/>
          <w:bCs/>
          <w:szCs w:val="28"/>
        </w:rPr>
      </w:pPr>
      <w:r>
        <w:rPr>
          <w:rFonts w:ascii="Arial" w:hAnsi="Arial"/>
          <w:b/>
          <w:bCs/>
          <w:szCs w:val="28"/>
        </w:rPr>
        <w:t xml:space="preserve">Readings (p.452) </w:t>
      </w:r>
    </w:p>
    <w:p>
      <w:pPr>
        <w:pStyle w:val="Normal"/>
        <w:spacing w:lineRule="auto" w:line="240" w:before="0" w:after="100"/>
        <w:rPr>
          <w:rFonts w:ascii="Arial" w:hAnsi="Arial"/>
          <w:bCs/>
          <w:szCs w:val="28"/>
        </w:rPr>
      </w:pPr>
      <w:r>
        <w:rPr>
          <w:rFonts w:ascii="Arial" w:hAnsi="Arial"/>
          <w:bCs/>
          <w:szCs w:val="28"/>
        </w:rPr>
        <w:t>Joel 2.1-2, 12-17  or  Isaiah 58.1-12</w:t>
      </w:r>
    </w:p>
    <w:p>
      <w:pPr>
        <w:pStyle w:val="Normal"/>
        <w:spacing w:lineRule="auto" w:line="240" w:before="0" w:after="100"/>
        <w:rPr>
          <w:rFonts w:ascii="Arial" w:hAnsi="Arial"/>
          <w:bCs/>
          <w:szCs w:val="28"/>
        </w:rPr>
      </w:pPr>
      <w:r>
        <w:rPr>
          <w:rFonts w:ascii="Arial" w:hAnsi="Arial"/>
          <w:bCs/>
          <w:szCs w:val="28"/>
        </w:rPr>
        <w:t>Psalm 51.1-18</w:t>
      </w:r>
    </w:p>
    <w:p>
      <w:pPr>
        <w:pStyle w:val="Normal"/>
        <w:spacing w:lineRule="auto" w:line="240" w:before="0" w:after="100"/>
        <w:rPr>
          <w:rFonts w:ascii="Arial" w:hAnsi="Arial"/>
          <w:bCs/>
          <w:szCs w:val="28"/>
        </w:rPr>
      </w:pPr>
      <w:r>
        <w:rPr>
          <w:rFonts w:ascii="Arial" w:hAnsi="Arial"/>
          <w:bCs/>
          <w:szCs w:val="28"/>
        </w:rPr>
        <w:t>2 Corinthians 5.20b-6.10</w:t>
      </w:r>
    </w:p>
    <w:p>
      <w:pPr>
        <w:pStyle w:val="Normal"/>
        <w:spacing w:lineRule="auto" w:line="240" w:before="0" w:after="100"/>
        <w:rPr>
          <w:rFonts w:ascii="Arial" w:hAnsi="Arial"/>
          <w:bCs/>
          <w:szCs w:val="28"/>
        </w:rPr>
      </w:pPr>
      <w:r>
        <w:rPr>
          <w:rFonts w:ascii="Arial" w:hAnsi="Arial"/>
          <w:bCs/>
          <w:szCs w:val="28"/>
        </w:rPr>
        <w:t>Gospel: Matthew 6.1-6, 16-21  or  John 8.2-11</w:t>
        <w:tab/>
        <w:tab/>
        <w:tab/>
        <w:tab/>
        <w:tab/>
      </w:r>
    </w:p>
    <w:p>
      <w:pPr>
        <w:pStyle w:val="Normal"/>
        <w:spacing w:lineRule="auto" w:line="240" w:before="0" w:after="100"/>
        <w:rPr>
          <w:rFonts w:ascii="Arial" w:hAnsi="Arial"/>
          <w:bCs/>
          <w:szCs w:val="28"/>
        </w:rPr>
      </w:pPr>
      <w:r>
        <w:rPr>
          <w:rFonts w:ascii="Arial" w:hAnsi="Arial"/>
          <w:bCs/>
          <w:szCs w:val="28"/>
        </w:rPr>
      </w:r>
    </w:p>
    <w:p>
      <w:pPr>
        <w:pStyle w:val="Normal"/>
        <w:spacing w:lineRule="auto" w:line="240" w:before="0" w:after="100"/>
        <w:rPr/>
      </w:pPr>
      <w:r>
        <w:rPr>
          <w:rFonts w:cs="Arial" w:ascii="Arial" w:hAnsi="Arial"/>
          <w:b/>
          <w:bCs/>
        </w:rPr>
        <w:t>Sunday 18</w:t>
      </w:r>
      <w:r>
        <w:rPr>
          <w:rFonts w:cs="Arial" w:ascii="Arial" w:hAnsi="Arial"/>
          <w:b/>
          <w:bCs/>
          <w:vertAlign w:val="superscript"/>
        </w:rPr>
        <w:t>th</w:t>
      </w:r>
      <w:r>
        <w:rPr>
          <w:rFonts w:cs="Arial" w:ascii="Arial" w:hAnsi="Arial"/>
          <w:b/>
          <w:bCs/>
        </w:rPr>
        <w:t xml:space="preserve"> February : 1</w:t>
      </w:r>
      <w:r>
        <w:rPr>
          <w:rFonts w:cs="Arial" w:ascii="Arial" w:hAnsi="Arial"/>
          <w:b/>
          <w:bCs/>
          <w:vertAlign w:val="superscript"/>
        </w:rPr>
        <w:t>st</w:t>
      </w:r>
      <w:r>
        <w:rPr>
          <w:rFonts w:cs="Arial" w:ascii="Arial" w:hAnsi="Arial"/>
          <w:b/>
          <w:bCs/>
        </w:rPr>
        <w:t xml:space="preserve"> Sunday of Lent</w:t>
      </w:r>
    </w:p>
    <w:p>
      <w:pPr>
        <w:pStyle w:val="Normal"/>
        <w:tabs>
          <w:tab w:val="clear" w:pos="720"/>
          <w:tab w:val="left" w:pos="3795" w:leader="none"/>
        </w:tabs>
        <w:spacing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Almighty God,</w:t>
      </w:r>
    </w:p>
    <w:p>
      <w:pPr>
        <w:pStyle w:val="Normal"/>
        <w:tabs>
          <w:tab w:val="clear" w:pos="720"/>
          <w:tab w:val="left" w:pos="3795" w:leader="none"/>
        </w:tabs>
        <w:spacing w:before="0" w:after="0"/>
        <w:rPr>
          <w:rFonts w:ascii="Arial" w:hAnsi="Arial" w:cs="Arial"/>
          <w:bCs/>
        </w:rPr>
      </w:pPr>
      <w:r>
        <w:rPr>
          <w:rFonts w:cs="Arial" w:ascii="Arial" w:hAnsi="Arial"/>
          <w:bCs/>
        </w:rPr>
        <w:t>whose Son Jesus Christ fasted forty days in the wilderness,</w:t>
      </w:r>
    </w:p>
    <w:p>
      <w:pPr>
        <w:pStyle w:val="Normal"/>
        <w:tabs>
          <w:tab w:val="clear" w:pos="720"/>
          <w:tab w:val="left" w:pos="3795" w:leader="none"/>
        </w:tabs>
        <w:spacing w:before="0" w:after="0"/>
        <w:rPr>
          <w:rFonts w:ascii="Arial" w:hAnsi="Arial" w:cs="Arial"/>
          <w:bCs/>
        </w:rPr>
      </w:pPr>
      <w:r>
        <w:rPr>
          <w:rFonts w:cs="Arial" w:ascii="Arial" w:hAnsi="Arial"/>
          <w:bCs/>
        </w:rPr>
        <w:t xml:space="preserve">and was tempted as we are, yet without sin: </w:t>
      </w:r>
    </w:p>
    <w:p>
      <w:pPr>
        <w:pStyle w:val="Normal"/>
        <w:tabs>
          <w:tab w:val="clear" w:pos="720"/>
          <w:tab w:val="left" w:pos="3795" w:leader="none"/>
        </w:tabs>
        <w:spacing w:before="0" w:after="0"/>
        <w:rPr>
          <w:rFonts w:ascii="Arial" w:hAnsi="Arial" w:cs="Arial"/>
          <w:bCs/>
        </w:rPr>
      </w:pPr>
      <w:r>
        <w:rPr>
          <w:rFonts w:cs="Arial" w:ascii="Arial" w:hAnsi="Arial"/>
          <w:bCs/>
        </w:rPr>
        <w:t>give us grace to discipline ourselves</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in obedience to your Spirit;</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22">
            <wp:simplePos x="0" y="0"/>
            <wp:positionH relativeFrom="column">
              <wp:posOffset>4153535</wp:posOffset>
            </wp:positionH>
            <wp:positionV relativeFrom="paragraph">
              <wp:posOffset>40640</wp:posOffset>
            </wp:positionV>
            <wp:extent cx="2098675" cy="2408555"/>
            <wp:effectExtent l="0" t="0" r="0" b="0"/>
            <wp:wrapSquare wrapText="largest"/>
            <wp:docPr id="14"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 descr=""/>
                    <pic:cNvPicPr>
                      <a:picLocks noChangeAspect="1" noChangeArrowheads="1"/>
                    </pic:cNvPicPr>
                  </pic:nvPicPr>
                  <pic:blipFill>
                    <a:blip r:embed="rId11"/>
                    <a:stretch>
                      <a:fillRect/>
                    </a:stretch>
                  </pic:blipFill>
                  <pic:spPr bwMode="auto">
                    <a:xfrm>
                      <a:off x="0" y="0"/>
                      <a:ext cx="2098675" cy="2408555"/>
                    </a:xfrm>
                    <a:prstGeom prst="rect">
                      <a:avLst/>
                    </a:prstGeom>
                  </pic:spPr>
                </pic:pic>
              </a:graphicData>
            </a:graphic>
          </wp:anchor>
        </w:drawing>
      </w:r>
      <w:r>
        <w:rPr>
          <w:rFonts w:cs="Arial" w:ascii="Arial" w:hAnsi="Arial"/>
          <w:bCs/>
        </w:rPr>
        <w:t>and, as you know our weakness,</w:t>
      </w:r>
    </w:p>
    <w:p>
      <w:pPr>
        <w:pStyle w:val="Normal"/>
        <w:tabs>
          <w:tab w:val="clear" w:pos="720"/>
          <w:tab w:val="left" w:pos="3795" w:leader="none"/>
        </w:tabs>
        <w:spacing w:before="0" w:after="0"/>
        <w:rPr>
          <w:rFonts w:ascii="Arial" w:hAnsi="Arial" w:cs="Arial"/>
          <w:bCs/>
        </w:rPr>
      </w:pPr>
      <w:r>
        <w:rPr>
          <w:rFonts w:cs="Arial" w:ascii="Arial" w:hAnsi="Arial"/>
          <w:bCs/>
        </w:rPr>
        <w:t>so may we know your power to save;</w:t>
      </w:r>
    </w:p>
    <w:p>
      <w:pPr>
        <w:pStyle w:val="Normal"/>
        <w:tabs>
          <w:tab w:val="clear" w:pos="720"/>
          <w:tab w:val="left" w:pos="3795" w:leader="none"/>
        </w:tabs>
        <w:spacing w:before="0" w:after="0"/>
        <w:rPr>
          <w:rFonts w:ascii="Arial" w:hAnsi="Arial" w:cs="Arial"/>
          <w:bCs/>
        </w:rPr>
      </w:pPr>
      <w:r>
        <w:rPr>
          <w:rFonts w:cs="Arial" w:ascii="Arial" w:hAnsi="Arial"/>
          <w:bCs/>
          <w:lang w:eastAsia="en-U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lang w:eastAsia="en-US"/>
        </w:rPr>
        <w:t>who is a</w:t>
      </w:r>
      <w:r>
        <w:rPr>
          <w:rFonts w:cs="Arial" w:ascii="Arial" w:hAnsi="Arial"/>
          <w:bCs/>
        </w:rPr>
        <w:t>live and reigns with you,</w:t>
      </w:r>
      <w:r>
        <w:rPr/>
        <w:t xml:space="preserve">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120"/>
        <w:rPr>
          <w:rFonts w:ascii="Arial" w:hAnsi="Arial" w:cs="Arial"/>
          <w:bCs/>
        </w:rPr>
      </w:pPr>
      <w:r>
        <w:rPr>
          <w:rFonts w:cs="Arial" w:ascii="Arial" w:hAnsi="Arial"/>
          <w:b/>
          <w:bCs/>
        </w:rPr>
        <w:t>Readings</w:t>
      </w:r>
      <w:r>
        <w:rPr>
          <w:rFonts w:cs="Arial" w:ascii="Arial" w:hAnsi="Arial"/>
          <w:bCs/>
        </w:rPr>
        <w:t xml:space="preserve"> (</w:t>
      </w:r>
      <w:r>
        <w:rPr>
          <w:rFonts w:cs="Arial" w:ascii="Arial" w:hAnsi="Arial"/>
          <w:b/>
          <w:bCs/>
        </w:rPr>
        <w:t>p.458</w:t>
      </w:r>
      <w:r>
        <w:rPr>
          <w:rFonts w:cs="Arial" w:ascii="Arial" w:hAnsi="Arial"/>
          <w:bCs/>
        </w:rPr>
        <w:t xml:space="preserve">) </w:t>
      </w:r>
    </w:p>
    <w:p>
      <w:pPr>
        <w:pStyle w:val="Normal"/>
        <w:tabs>
          <w:tab w:val="clear" w:pos="720"/>
          <w:tab w:val="left" w:pos="3795" w:leader="none"/>
        </w:tabs>
        <w:spacing w:lineRule="auto" w:line="240" w:before="0" w:after="120"/>
        <w:rPr>
          <w:rFonts w:ascii="Arial" w:hAnsi="Arial" w:cs="Arial"/>
          <w:bCs/>
        </w:rPr>
      </w:pPr>
      <w:r>
        <w:rPr>
          <w:rFonts w:cs="Arial" w:ascii="Arial" w:hAnsi="Arial"/>
          <w:bCs/>
        </w:rPr>
        <w:t>Genesis 9.8-17</w:t>
      </w:r>
    </w:p>
    <w:p>
      <w:pPr>
        <w:pStyle w:val="Normal"/>
        <w:tabs>
          <w:tab w:val="clear" w:pos="720"/>
          <w:tab w:val="left" w:pos="3795" w:leader="none"/>
        </w:tabs>
        <w:spacing w:lineRule="auto" w:line="240" w:before="0" w:after="120"/>
        <w:rPr>
          <w:rFonts w:ascii="Arial" w:hAnsi="Arial" w:cs="Arial"/>
          <w:bCs/>
        </w:rPr>
      </w:pPr>
      <w:r>
        <w:rPr>
          <w:rFonts w:cs="Arial" w:ascii="Arial" w:hAnsi="Arial"/>
          <w:bCs/>
        </w:rPr>
        <w:t>Psalm 25.1-9</w:t>
      </w:r>
    </w:p>
    <w:p>
      <w:pPr>
        <w:pStyle w:val="Normal"/>
        <w:tabs>
          <w:tab w:val="clear" w:pos="720"/>
          <w:tab w:val="left" w:pos="3795" w:leader="none"/>
        </w:tabs>
        <w:spacing w:lineRule="auto" w:line="240" w:before="0" w:after="120"/>
        <w:rPr>
          <w:rFonts w:ascii="Arial" w:hAnsi="Arial" w:cs="Arial"/>
          <w:bCs/>
        </w:rPr>
      </w:pPr>
      <w:r>
        <w:rPr>
          <w:rFonts w:cs="Arial" w:ascii="Arial" w:hAnsi="Arial"/>
          <w:bCs/>
        </w:rPr>
        <w:t>1 Peter 3.18-22</w:t>
      </w:r>
    </w:p>
    <w:p>
      <w:pPr>
        <w:pStyle w:val="Normal"/>
        <w:tabs>
          <w:tab w:val="clear" w:pos="720"/>
          <w:tab w:val="left" w:pos="3795" w:leader="none"/>
        </w:tabs>
        <w:spacing w:lineRule="auto" w:line="240" w:before="0" w:after="120"/>
        <w:rPr>
          <w:rFonts w:ascii="Arial" w:hAnsi="Arial" w:cs="Arial"/>
          <w:bCs/>
        </w:rPr>
      </w:pPr>
      <w:r>
        <w:rPr>
          <w:rFonts w:cs="Arial" w:ascii="Arial" w:hAnsi="Arial"/>
          <w:bCs/>
        </w:rPr>
        <w:t>Gospel: Mark 1.9-15</w:t>
      </w:r>
    </w:p>
    <w:p>
      <w:pPr>
        <w:pStyle w:val="Normal"/>
        <w:tabs>
          <w:tab w:val="clear" w:pos="720"/>
          <w:tab w:val="left" w:pos="3795" w:leader="none"/>
        </w:tabs>
        <w:spacing w:before="0" w:after="120"/>
        <w:rPr>
          <w:rFonts w:ascii="Arial" w:hAnsi="Arial" w:cs="Arial"/>
          <w:b/>
          <w:b/>
          <w:bCs/>
        </w:rPr>
      </w:pPr>
      <w:r>
        <w:rPr>
          <w:rFonts w:cs="Arial" w:ascii="Arial" w:hAnsi="Arial"/>
          <w:b/>
          <w:bCs/>
        </w:rPr>
      </w:r>
    </w:p>
    <w:p>
      <w:pPr>
        <w:pStyle w:val="Normal"/>
        <w:spacing w:lineRule="auto" w:line="240" w:before="0" w:after="100"/>
        <w:rPr>
          <w:rFonts w:ascii="Arial" w:hAnsi="Arial" w:cs="Arial"/>
          <w:b/>
          <w:b/>
          <w:bCs/>
        </w:rPr>
      </w:pPr>
      <w:r>
        <w:rPr>
          <w:rFonts w:cs="Arial" w:ascii="Arial" w:hAnsi="Arial"/>
          <w:b/>
          <w:bCs/>
        </w:rPr>
      </w:r>
    </w:p>
    <w:p>
      <w:pPr>
        <w:pStyle w:val="Normal"/>
        <w:spacing w:lineRule="auto" w:line="240" w:before="0" w:after="100"/>
        <w:rPr/>
      </w:pPr>
      <w:r>
        <w:rPr>
          <w:rFonts w:cs="Arial" w:ascii="Arial" w:hAnsi="Arial"/>
          <w:b/>
          <w:bCs/>
        </w:rPr>
        <w:t>Sunday 25</w:t>
      </w:r>
      <w:r>
        <w:rPr>
          <w:rFonts w:cs="Arial" w:ascii="Arial" w:hAnsi="Arial"/>
          <w:b/>
          <w:bCs/>
          <w:vertAlign w:val="superscript"/>
        </w:rPr>
        <w:t>th</w:t>
      </w:r>
      <w:r>
        <w:rPr>
          <w:rFonts w:cs="Arial" w:ascii="Arial" w:hAnsi="Arial"/>
          <w:b/>
          <w:bCs/>
        </w:rPr>
        <w:t xml:space="preserve"> February : 2</w:t>
      </w:r>
      <w:r>
        <w:rPr>
          <w:rFonts w:cs="Arial" w:ascii="Arial" w:hAnsi="Arial"/>
          <w:b/>
          <w:bCs/>
          <w:vertAlign w:val="superscript"/>
        </w:rPr>
        <w:t>nd</w:t>
      </w:r>
      <w:r>
        <w:rPr>
          <w:rFonts w:cs="Arial" w:ascii="Arial" w:hAnsi="Arial"/>
          <w:b/>
          <w:bCs/>
        </w:rPr>
        <w:t xml:space="preserve"> Sunday of Lent</w:t>
      </w:r>
    </w:p>
    <w:p>
      <w:pPr>
        <w:pStyle w:val="Normal"/>
        <w:tabs>
          <w:tab w:val="clear" w:pos="720"/>
          <w:tab w:val="left" w:pos="3795" w:leader="none"/>
        </w:tabs>
        <w:spacing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Almighty God,</w:t>
      </w:r>
    </w:p>
    <w:p>
      <w:pPr>
        <w:pStyle w:val="Normal"/>
        <w:tabs>
          <w:tab w:val="clear" w:pos="720"/>
          <w:tab w:val="left" w:pos="3795" w:leader="none"/>
        </w:tabs>
        <w:spacing w:before="0" w:after="0"/>
        <w:rPr>
          <w:rFonts w:ascii="Arial" w:hAnsi="Arial" w:cs="Arial"/>
          <w:bCs/>
        </w:rPr>
      </w:pPr>
      <w:r>
        <w:rPr>
          <w:rFonts w:cs="Arial" w:ascii="Arial" w:hAnsi="Arial"/>
          <w:bCs/>
        </w:rPr>
        <w:t>you show to those who are in error the light of</w:t>
      </w:r>
      <w:r>
        <w:drawing>
          <wp:anchor behindDoc="0" distT="0" distB="0" distL="0" distR="0" simplePos="0" locked="0" layoutInCell="0" allowOverlap="1" relativeHeight="23">
            <wp:simplePos x="0" y="0"/>
            <wp:positionH relativeFrom="column">
              <wp:posOffset>4127500</wp:posOffset>
            </wp:positionH>
            <wp:positionV relativeFrom="paragraph">
              <wp:posOffset>28575</wp:posOffset>
            </wp:positionV>
            <wp:extent cx="2081530" cy="2081530"/>
            <wp:effectExtent l="0" t="0" r="0" b="0"/>
            <wp:wrapSquare wrapText="largest"/>
            <wp:docPr id="15"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0" descr=""/>
                    <pic:cNvPicPr>
                      <a:picLocks noChangeAspect="1" noChangeArrowheads="1"/>
                    </pic:cNvPicPr>
                  </pic:nvPicPr>
                  <pic:blipFill>
                    <a:blip r:embed="rId12"/>
                    <a:stretch>
                      <a:fillRect/>
                    </a:stretch>
                  </pic:blipFill>
                  <pic:spPr bwMode="auto">
                    <a:xfrm>
                      <a:off x="0" y="0"/>
                      <a:ext cx="2081530" cy="2081530"/>
                    </a:xfrm>
                    <a:prstGeom prst="rect">
                      <a:avLst/>
                    </a:prstGeom>
                  </pic:spPr>
                </pic:pic>
              </a:graphicData>
            </a:graphic>
          </wp:anchor>
        </w:drawing>
      </w:r>
      <w:r>
        <w:rPr>
          <w:rFonts w:cs="Arial" w:ascii="Arial" w:hAnsi="Arial"/>
          <w:bCs/>
        </w:rPr>
        <w:t xml:space="preserve"> your truth,</w:t>
      </w:r>
    </w:p>
    <w:p>
      <w:pPr>
        <w:pStyle w:val="Normal"/>
        <w:tabs>
          <w:tab w:val="clear" w:pos="720"/>
          <w:tab w:val="left" w:pos="3795" w:leader="none"/>
        </w:tabs>
        <w:spacing w:before="0" w:after="0"/>
        <w:rPr>
          <w:rFonts w:ascii="Arial" w:hAnsi="Arial" w:cs="Arial"/>
          <w:bCs/>
        </w:rPr>
      </w:pPr>
      <w:r>
        <w:rPr>
          <w:rFonts w:cs="Arial" w:ascii="Arial" w:hAnsi="Arial"/>
          <w:bCs/>
        </w:rPr>
        <w:t>that we may return to the way of righteousness:</w:t>
      </w:r>
    </w:p>
    <w:p>
      <w:pPr>
        <w:pStyle w:val="Normal"/>
        <w:tabs>
          <w:tab w:val="clear" w:pos="720"/>
          <w:tab w:val="left" w:pos="3795" w:leader="none"/>
        </w:tabs>
        <w:spacing w:before="0" w:after="0"/>
        <w:rPr>
          <w:rFonts w:ascii="Arial" w:hAnsi="Arial" w:cs="Arial"/>
          <w:bCs/>
        </w:rPr>
      </w:pPr>
      <w:r>
        <w:rPr>
          <w:rFonts w:cs="Arial" w:ascii="Arial" w:hAnsi="Arial"/>
          <w:bCs/>
        </w:rPr>
        <w:t>grant to all those who are admitted</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into the fellowship of Christ’s religion,</w:t>
      </w:r>
    </w:p>
    <w:p>
      <w:pPr>
        <w:pStyle w:val="Normal"/>
        <w:tabs>
          <w:tab w:val="clear" w:pos="720"/>
          <w:tab w:val="left" w:pos="3795" w:leader="none"/>
        </w:tabs>
        <w:spacing w:before="0" w:after="0"/>
        <w:rPr>
          <w:rFonts w:ascii="Arial" w:hAnsi="Arial" w:cs="Arial"/>
          <w:bCs/>
        </w:rPr>
      </w:pPr>
      <w:r>
        <w:rPr>
          <w:rFonts w:cs="Arial" w:ascii="Arial" w:hAnsi="Arial"/>
          <w:bCs/>
        </w:rPr>
        <w:t>that they may reject those things</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that are contrary to their profession,</w:t>
      </w:r>
    </w:p>
    <w:p>
      <w:pPr>
        <w:pStyle w:val="Normal"/>
        <w:tabs>
          <w:tab w:val="clear" w:pos="720"/>
          <w:tab w:val="left" w:pos="3795" w:leader="none"/>
        </w:tabs>
        <w:spacing w:before="0" w:after="0"/>
        <w:rPr>
          <w:rFonts w:ascii="Arial" w:hAnsi="Arial" w:cs="Arial"/>
          <w:bCs/>
        </w:rPr>
      </w:pPr>
      <w:r>
        <w:rPr>
          <w:rFonts w:cs="Arial" w:ascii="Arial" w:hAnsi="Arial"/>
          <w:bCs/>
        </w:rPr>
        <w:t>and follow all such things as are agreeable to the same;</w:t>
      </w:r>
    </w:p>
    <w:p>
      <w:pPr>
        <w:pStyle w:val="Normal"/>
        <w:tabs>
          <w:tab w:val="clear" w:pos="720"/>
          <w:tab w:val="left" w:pos="3795" w:leader="none"/>
        </w:tabs>
        <w:spacing w:before="0" w:after="0"/>
        <w:rPr>
          <w:rFonts w:ascii="Arial" w:hAnsi="Arial" w:cs="Arial"/>
          <w:bCs/>
        </w:rPr>
      </w:pPr>
      <w:r>
        <w:rPr>
          <w:rFonts w:cs="Arial" w:ascii="Arial" w:hAnsi="Arial"/>
          <w:bCs/>
          <w:lang w:eastAsia="en-US"/>
        </w:rPr>
        <w:t>through our Lord Jesus Christ,</w:t>
      </w:r>
    </w:p>
    <w:p>
      <w:pPr>
        <w:pStyle w:val="Normal"/>
        <w:tabs>
          <w:tab w:val="clear" w:pos="720"/>
          <w:tab w:val="left" w:pos="3795" w:leader="none"/>
        </w:tabs>
        <w:spacing w:before="0" w:after="0"/>
        <w:rPr>
          <w:rFonts w:ascii="Arial" w:hAnsi="Arial" w:cs="Arial"/>
          <w:bCs/>
        </w:rPr>
      </w:pPr>
      <w:r>
        <w:rPr>
          <w:rFonts w:cs="Arial" w:ascii="Arial" w:hAnsi="Arial"/>
          <w:bCs/>
          <w:lang w:eastAsia="en-US"/>
        </w:rPr>
        <w:t>who is a</w:t>
      </w:r>
      <w:r>
        <w:rPr>
          <w:rFonts w:cs="Arial" w:ascii="Arial" w:hAnsi="Arial"/>
          <w:bCs/>
        </w:rPr>
        <w:t>live and reigns with you,</w:t>
      </w:r>
      <w:r>
        <w:rPr/>
        <w:t xml:space="preserve">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120"/>
        <w:rPr>
          <w:rFonts w:ascii="Arial" w:hAnsi="Arial" w:cs="Arial"/>
          <w:bCs/>
        </w:rPr>
      </w:pPr>
      <w:r>
        <w:rPr>
          <w:rFonts w:cs="Arial" w:ascii="Arial" w:hAnsi="Arial"/>
          <w:b/>
          <w:bCs/>
        </w:rPr>
        <w:t>Readings</w:t>
      </w:r>
      <w:r>
        <w:rPr>
          <w:rFonts w:cs="Arial" w:ascii="Arial" w:hAnsi="Arial"/>
          <w:bCs/>
        </w:rPr>
        <w:t xml:space="preserve"> (</w:t>
      </w:r>
      <w:r>
        <w:rPr>
          <w:rFonts w:cs="Arial" w:ascii="Arial" w:hAnsi="Arial"/>
          <w:b/>
          <w:bCs/>
        </w:rPr>
        <w:t>p.461</w:t>
      </w:r>
      <w:r>
        <w:rPr>
          <w:rFonts w:cs="Arial" w:ascii="Arial" w:hAnsi="Arial"/>
          <w:bCs/>
        </w:rPr>
        <w:t xml:space="preserve">) </w:t>
      </w:r>
    </w:p>
    <w:p>
      <w:pPr>
        <w:pStyle w:val="Normal"/>
        <w:tabs>
          <w:tab w:val="clear" w:pos="720"/>
          <w:tab w:val="left" w:pos="3795" w:leader="none"/>
        </w:tabs>
        <w:spacing w:lineRule="auto" w:line="240" w:before="0" w:after="120"/>
        <w:rPr>
          <w:rFonts w:ascii="Arial" w:hAnsi="Arial" w:cs="Arial"/>
          <w:bCs/>
        </w:rPr>
      </w:pPr>
      <w:r>
        <w:rPr>
          <w:rFonts w:cs="Arial" w:ascii="Arial" w:hAnsi="Arial"/>
          <w:bCs/>
        </w:rPr>
        <w:t>Genesis 17.1-7, 15-16</w:t>
      </w:r>
    </w:p>
    <w:p>
      <w:pPr>
        <w:pStyle w:val="Normal"/>
        <w:tabs>
          <w:tab w:val="clear" w:pos="720"/>
          <w:tab w:val="left" w:pos="3795" w:leader="none"/>
        </w:tabs>
        <w:spacing w:lineRule="auto" w:line="240" w:before="0" w:after="120"/>
        <w:rPr>
          <w:rFonts w:ascii="Arial" w:hAnsi="Arial" w:cs="Arial"/>
          <w:bCs/>
        </w:rPr>
      </w:pPr>
      <w:r>
        <w:rPr>
          <w:rFonts w:cs="Arial" w:ascii="Arial" w:hAnsi="Arial"/>
          <w:bCs/>
        </w:rPr>
        <w:t>Psalm 22.22-30</w:t>
      </w:r>
    </w:p>
    <w:p>
      <w:pPr>
        <w:pStyle w:val="Normal"/>
        <w:tabs>
          <w:tab w:val="clear" w:pos="720"/>
          <w:tab w:val="left" w:pos="3795" w:leader="none"/>
        </w:tabs>
        <w:spacing w:lineRule="auto" w:line="240" w:before="0" w:after="120"/>
        <w:rPr>
          <w:rFonts w:ascii="Arial" w:hAnsi="Arial" w:cs="Arial"/>
          <w:bCs/>
        </w:rPr>
      </w:pPr>
      <w:r>
        <w:rPr>
          <w:rFonts w:cs="Arial" w:ascii="Arial" w:hAnsi="Arial"/>
          <w:bCs/>
        </w:rPr>
        <w:t>Romans 4.13-25</w:t>
      </w:r>
    </w:p>
    <w:p>
      <w:pPr>
        <w:pStyle w:val="Normal"/>
        <w:tabs>
          <w:tab w:val="clear" w:pos="720"/>
          <w:tab w:val="left" w:pos="3795" w:leader="none"/>
        </w:tabs>
        <w:spacing w:lineRule="auto" w:line="240" w:before="0" w:after="120"/>
        <w:rPr>
          <w:rFonts w:ascii="Arial" w:hAnsi="Arial" w:cs="Arial"/>
          <w:bCs/>
        </w:rPr>
      </w:pPr>
      <w:r>
        <w:rPr>
          <w:rFonts w:cs="Arial" w:ascii="Arial" w:hAnsi="Arial"/>
          <w:bCs/>
        </w:rPr>
        <w:t>Gospel: Mark 8.31-38</w:t>
      </w:r>
    </w:p>
    <w:p>
      <w:pPr>
        <w:pStyle w:val="Normal"/>
        <w:tabs>
          <w:tab w:val="clear" w:pos="720"/>
          <w:tab w:val="left" w:pos="3795" w:leader="none"/>
        </w:tabs>
        <w:spacing w:before="0" w:after="120"/>
        <w:rPr>
          <w:rFonts w:ascii="Arial" w:hAnsi="Arial" w:cs="Arial"/>
          <w:b/>
          <w:b/>
          <w:bCs/>
        </w:rPr>
      </w:pPr>
      <w:r>
        <w:rPr>
          <w:rFonts w:cs="Arial" w:ascii="Arial" w:hAnsi="Arial"/>
          <w:b/>
          <w:bCs/>
        </w:rPr>
      </w:r>
    </w:p>
    <w:p>
      <w:pPr>
        <w:pStyle w:val="Normal"/>
        <w:rPr>
          <w:sz w:val="28"/>
          <w:szCs w:val="28"/>
        </w:rPr>
      </w:pPr>
      <w:r>
        <w:rPr>
          <w:b/>
          <w:bCs/>
          <w:sz w:val="28"/>
          <w:szCs w:val="28"/>
        </w:rPr>
        <w:t>Reflection February 2024</w:t>
      </w:r>
    </w:p>
    <w:p>
      <w:pPr>
        <w:pStyle w:val="Normal"/>
        <w:rPr/>
      </w:pPr>
      <w:r>
        <w:drawing>
          <wp:anchor behindDoc="0" distT="0" distB="0" distL="114300" distR="114300" simplePos="0" locked="0" layoutInCell="0" allowOverlap="1" relativeHeight="13">
            <wp:simplePos x="0" y="0"/>
            <wp:positionH relativeFrom="column">
              <wp:posOffset>4288790</wp:posOffset>
            </wp:positionH>
            <wp:positionV relativeFrom="paragraph">
              <wp:posOffset>-45720</wp:posOffset>
            </wp:positionV>
            <wp:extent cx="1924050" cy="1333500"/>
            <wp:effectExtent l="0" t="0" r="0" b="0"/>
            <wp:wrapTight wrapText="bothSides">
              <wp:wrapPolygon edited="0">
                <wp:start x="-26" y="0"/>
                <wp:lineTo x="-26" y="21256"/>
                <wp:lineTo x="21363" y="21256"/>
                <wp:lineTo x="21363" y="0"/>
                <wp:lineTo x="-26" y="0"/>
              </wp:wrapPolygon>
            </wp:wrapTight>
            <wp:docPr id="1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 descr=""/>
                    <pic:cNvPicPr>
                      <a:picLocks noChangeAspect="1" noChangeArrowheads="1"/>
                    </pic:cNvPicPr>
                  </pic:nvPicPr>
                  <pic:blipFill>
                    <a:blip r:embed="rId13"/>
                    <a:stretch>
                      <a:fillRect/>
                    </a:stretch>
                  </pic:blipFill>
                  <pic:spPr bwMode="auto">
                    <a:xfrm>
                      <a:off x="0" y="0"/>
                      <a:ext cx="1924050" cy="1333500"/>
                    </a:xfrm>
                    <a:prstGeom prst="rect">
                      <a:avLst/>
                    </a:prstGeom>
                  </pic:spPr>
                </pic:pic>
              </a:graphicData>
            </a:graphic>
          </wp:anchor>
        </w:drawing>
      </w:r>
      <w:r>
        <w:rPr/>
        <w:t>Candlemas, which is celebrated on 2</w:t>
      </w:r>
      <w:r>
        <w:rPr>
          <w:vertAlign w:val="superscript"/>
        </w:rPr>
        <w:t>nd</w:t>
      </w:r>
      <w:r>
        <w:rPr/>
        <w:t xml:space="preserve"> February, used to be an important date in the Christian calendar but now is usually relegated to being celebrated on the nearest Sunday if it is celebrated at all. Officially it is the Feast of the Purification and the Presentation of Christ in the Temple. By the middle of the 5th century the custom of observing the festival with lighted candles had been introduced, and the name Candlemas developed from this custom. In the Western church, Pope Sergius I (687–701) instituted the festival in Rome.</w:t>
      </w:r>
    </w:p>
    <w:p>
      <w:pPr>
        <w:pStyle w:val="Normal"/>
        <w:rPr/>
      </w:pPr>
      <w:r>
        <w:rPr/>
        <w:t xml:space="preserve">In popular culture Candlemas was also the time when the daylength was getting noticeably longer and the days had grown light enough to do most ‘inside work’ without candles hence the rhythm ‘Candlemas Day, plant beans in the clay, put candles and candlesticks all away’. </w:t>
      </w:r>
    </w:p>
    <w:p>
      <w:pPr>
        <w:pStyle w:val="Normal"/>
        <w:rPr/>
      </w:pPr>
      <w:r>
        <w:rPr/>
        <w:t>Candles have been used in Christian religious ceremonies for centuries, and they hold a special significance in the faith. Their use dates back to the early days of Christianity when believers were forced to hold their worship services in secret to avoid persecution. During these clandestine gatherings, candles were used to light the way and symbolize the presence of God in the midst of their struggles. Over time, candles became an important part of public Christian worship services and were used to symbolize various aspects of the faith.</w:t>
      </w:r>
    </w:p>
    <w:p>
      <w:pPr>
        <w:pStyle w:val="Normal"/>
        <w:rPr/>
      </w:pPr>
      <w:r>
        <w:rPr/>
        <w:t>After Christianity became the official religion of the Roman Empire, candles continued to play a significant role in religious worship. Candles were lit during services to symbolize the presence of Christ, who is referred to as the “light of the world” and became an integral part of religious ceremonies.</w:t>
      </w:r>
    </w:p>
    <w:p>
      <w:pPr>
        <w:pStyle w:val="Normal"/>
        <w:rPr/>
      </w:pPr>
      <w:r>
        <w:rPr/>
        <w:t>By the Middle Ages, in addition to often being the only source of lighting, especially during the long, dark winter months, candles continued to be an essential in Christian worship and to mark significant events in the Christian calendar.</w:t>
      </w:r>
    </w:p>
    <w:p>
      <w:pPr>
        <w:pStyle w:val="Normal"/>
        <w:rPr/>
      </w:pPr>
      <w:r>
        <w:rPr/>
        <w:t>Until the liturgical reforms of the late 1960s, every Candlemas, Catholics around the world would bring candles to their Church to be blessed during the traditional Blessing of Candles. This all changed after Vatican II, but there are signs of the restoration of the traditional candle blessing in some churches.</w:t>
      </w:r>
    </w:p>
    <w:p>
      <w:pPr>
        <w:pStyle w:val="Normal"/>
        <w:rPr/>
      </w:pPr>
      <w:r>
        <w:drawing>
          <wp:anchor behindDoc="0" distT="0" distB="0" distL="0" distR="114300" simplePos="0" locked="0" layoutInCell="0" allowOverlap="1" relativeHeight="14">
            <wp:simplePos x="0" y="0"/>
            <wp:positionH relativeFrom="margin">
              <wp:align>left</wp:align>
            </wp:positionH>
            <wp:positionV relativeFrom="paragraph">
              <wp:posOffset>1270</wp:posOffset>
            </wp:positionV>
            <wp:extent cx="2034540" cy="1356360"/>
            <wp:effectExtent l="0" t="0" r="0" b="0"/>
            <wp:wrapTight wrapText="bothSides">
              <wp:wrapPolygon edited="0">
                <wp:start x="-481" y="0"/>
                <wp:lineTo x="-481" y="20444"/>
                <wp:lineTo x="20957" y="20444"/>
                <wp:lineTo x="20957" y="0"/>
                <wp:lineTo x="-481" y="0"/>
              </wp:wrapPolygon>
            </wp:wrapTight>
            <wp:docPr id="17"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
                    <pic:cNvPicPr>
                      <a:picLocks noChangeAspect="1" noChangeArrowheads="1"/>
                    </pic:cNvPicPr>
                  </pic:nvPicPr>
                  <pic:blipFill>
                    <a:blip r:embed="rId14"/>
                    <a:stretch>
                      <a:fillRect/>
                    </a:stretch>
                  </pic:blipFill>
                  <pic:spPr bwMode="auto">
                    <a:xfrm>
                      <a:off x="0" y="0"/>
                      <a:ext cx="2034540" cy="1356360"/>
                    </a:xfrm>
                    <a:prstGeom prst="rect">
                      <a:avLst/>
                    </a:prstGeom>
                  </pic:spPr>
                </pic:pic>
              </a:graphicData>
            </a:graphic>
          </wp:anchor>
        </w:drawing>
      </w:r>
      <w:r>
        <w:rPr/>
        <w:t>Lighting Candles in Christian Worship is a practice still prevalent today in various denominations, and it is viewed as a means of drawing closer to God. The lighting of a candle symbolizes the illumination of the Holy Spirit in one’s life and represents a prayer being lifted up to God. It is a visual reminder of Christ’s presence in the world and the hope that he brings.</w:t>
      </w:r>
    </w:p>
    <w:p>
      <w:pPr>
        <w:pStyle w:val="Normal"/>
        <w:rPr/>
      </w:pPr>
      <w:r>
        <w:rPr/>
        <w:t>Today, candles are used in various Christian ceremonies, including baptism, confirmation, and funerals, to symbolize the light of Christ and his presence in the world. The lighting of the candles on the Advent wreath is an important tradition during Advent. Each week, an additional candle is lit to symbolize the increasing anticipation and preparation for the arrival of Jesus. The light from the candles represents the light of Christ coming into the world.</w:t>
      </w:r>
    </w:p>
    <w:p>
      <w:pPr>
        <w:pStyle w:val="Normal"/>
        <w:rPr/>
      </w:pPr>
      <w:r>
        <w:rPr/>
        <w:t xml:space="preserve">Candles are not only used in churches, but many people will also use them at home as part of Christian prayer and meditation. </w:t>
      </w:r>
    </w:p>
    <w:p>
      <w:pPr>
        <w:pStyle w:val="Normal"/>
        <w:rPr/>
      </w:pPr>
      <w:r>
        <w:drawing>
          <wp:anchor behindDoc="0" distT="0" distB="0" distL="114300" distR="114300" simplePos="0" locked="0" layoutInCell="0" allowOverlap="1" relativeHeight="15">
            <wp:simplePos x="0" y="0"/>
            <wp:positionH relativeFrom="column">
              <wp:posOffset>4844415</wp:posOffset>
            </wp:positionH>
            <wp:positionV relativeFrom="paragraph">
              <wp:posOffset>261620</wp:posOffset>
            </wp:positionV>
            <wp:extent cx="1303020" cy="1303020"/>
            <wp:effectExtent l="0" t="0" r="0" b="0"/>
            <wp:wrapTight wrapText="bothSides">
              <wp:wrapPolygon edited="0">
                <wp:start x="-723" y="0"/>
                <wp:lineTo x="-723" y="20406"/>
                <wp:lineTo x="20514" y="20406"/>
                <wp:lineTo x="20514" y="0"/>
                <wp:lineTo x="-723" y="0"/>
              </wp:wrapPolygon>
            </wp:wrapTight>
            <wp:docPr id="18"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 descr=""/>
                    <pic:cNvPicPr>
                      <a:picLocks noChangeAspect="1" noChangeArrowheads="1"/>
                    </pic:cNvPicPr>
                  </pic:nvPicPr>
                  <pic:blipFill>
                    <a:blip r:embed="rId15"/>
                    <a:stretch>
                      <a:fillRect/>
                    </a:stretch>
                  </pic:blipFill>
                  <pic:spPr bwMode="auto">
                    <a:xfrm>
                      <a:off x="0" y="0"/>
                      <a:ext cx="1303020" cy="1303020"/>
                    </a:xfrm>
                    <a:prstGeom prst="rect">
                      <a:avLst/>
                    </a:prstGeom>
                  </pic:spPr>
                </pic:pic>
              </a:graphicData>
            </a:graphic>
          </wp:anchor>
        </w:drawing>
      </w:r>
      <w:r>
        <w:rPr/>
        <w:t>If you’re looking for ways to connect with God, a candle can be a powerful tool. Here are three ways to use candles in your spiritual practice:</w:t>
      </w:r>
    </w:p>
    <w:p>
      <w:pPr>
        <w:pStyle w:val="Normal"/>
        <w:rPr/>
      </w:pPr>
      <w:r>
        <w:rPr/>
        <w:t>Pray: Light a candle and say a prayer. Focus your thoughts and intentions on your connection with God.  Ask for guidance and support.</w:t>
      </w:r>
    </w:p>
    <w:p>
      <w:pPr>
        <w:pStyle w:val="Normal"/>
        <w:rPr/>
      </w:pPr>
      <w:r>
        <w:rPr/>
        <w:t>Meditate: Sit quietly with a lit candle and meditate on a verse of scripture. Allow the flame to represent the presence of God and the light that it brings to your life.</w:t>
      </w:r>
    </w:p>
    <w:p>
      <w:pPr>
        <w:pStyle w:val="Normal"/>
        <w:rPr/>
      </w:pPr>
      <w:r>
        <w:rPr/>
        <w:t>Reflect: Use a candle as a tool for reflection. As you light the candle, think about your relationship with God and how you can strengthen it. Consider what changes you can make in your life to bring you closer to Him.</w:t>
      </w:r>
    </w:p>
    <w:p>
      <w:pPr>
        <w:pStyle w:val="Normal"/>
        <w:rPr/>
      </w:pPr>
      <w:r>
        <w:rPr/>
        <w:t>Remember, the act of lighting a candle can be a simple but meaningful way to connect with God. Use it as a reminder of the light that shines within you and the divine presence that surrounds you.</w:t>
      </w:r>
    </w:p>
    <w:p>
      <w:pPr>
        <w:pStyle w:val="Normal"/>
        <w:rPr/>
      </w:pPr>
      <w:r>
        <w:rPr/>
        <w:t>(I had hoped to find a short paragraph to remind people to be careful when using candles. If you go to www.fireservice.co.uk you will find a list of 12 Do’s and Dont’s to use candles safely. Most are very obvious suggestions but are still worth time reading.)</w:t>
      </w:r>
    </w:p>
    <w:p>
      <w:pPr>
        <w:pStyle w:val="Normal"/>
        <w:rPr>
          <w:b/>
          <w:b/>
          <w:bCs/>
        </w:rPr>
      </w:pPr>
      <w:r>
        <w:rPr>
          <w:b/>
          <w:bCs/>
        </w:rPr>
        <w:t>Richard Byas</w:t>
      </w:r>
    </w:p>
    <w:p>
      <w:pPr>
        <w:pStyle w:val="Normal"/>
        <w:rPr>
          <w:b/>
          <w:b/>
          <w:bCs/>
          <w:sz w:val="12"/>
          <w:szCs w:val="12"/>
        </w:rPr>
      </w:pPr>
      <w:r>
        <w:rPr>
          <w:b/>
          <w:bCs/>
          <w:sz w:val="12"/>
          <w:szCs w:val="12"/>
        </w:rPr>
      </w:r>
    </w:p>
    <w:p>
      <w:pPr>
        <w:pStyle w:val="Normal"/>
        <w:rPr>
          <w:b/>
          <w:b/>
          <w:bCs/>
        </w:rPr>
      </w:pPr>
      <w:r>
        <w:drawing>
          <wp:anchor behindDoc="0" distT="0" distB="0" distL="114300" distR="114300" simplePos="0" locked="0" layoutInCell="0" allowOverlap="1" relativeHeight="17">
            <wp:simplePos x="0" y="0"/>
            <wp:positionH relativeFrom="column">
              <wp:posOffset>4427855</wp:posOffset>
            </wp:positionH>
            <wp:positionV relativeFrom="paragraph">
              <wp:posOffset>35560</wp:posOffset>
            </wp:positionV>
            <wp:extent cx="1876425" cy="1299210"/>
            <wp:effectExtent l="0" t="0" r="0" b="0"/>
            <wp:wrapTight wrapText="bothSides">
              <wp:wrapPolygon edited="0">
                <wp:start x="-83" y="0"/>
                <wp:lineTo x="-83" y="20441"/>
                <wp:lineTo x="20932" y="20441"/>
                <wp:lineTo x="20932" y="0"/>
                <wp:lineTo x="-83" y="0"/>
              </wp:wrapPolygon>
            </wp:wrapTight>
            <wp:docPr id="19"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4" descr=""/>
                    <pic:cNvPicPr>
                      <a:picLocks noChangeAspect="1" noChangeArrowheads="1"/>
                    </pic:cNvPicPr>
                  </pic:nvPicPr>
                  <pic:blipFill>
                    <a:blip r:embed="rId16"/>
                    <a:stretch>
                      <a:fillRect/>
                    </a:stretch>
                  </pic:blipFill>
                  <pic:spPr bwMode="auto">
                    <a:xfrm>
                      <a:off x="0" y="0"/>
                      <a:ext cx="1876425" cy="1299210"/>
                    </a:xfrm>
                    <a:prstGeom prst="rect">
                      <a:avLst/>
                    </a:prstGeom>
                  </pic:spPr>
                </pic:pic>
              </a:graphicData>
            </a:graphic>
          </wp:anchor>
        </w:drawing>
      </w:r>
      <w:r>
        <w:rPr>
          <w:b/>
          <w:bCs/>
        </w:rPr>
        <w:t>The Devil’s Arrows, Boroughbridge.</w:t>
      </w:r>
    </w:p>
    <w:p>
      <w:pPr>
        <w:pStyle w:val="Normal"/>
        <w:rPr/>
      </w:pPr>
      <w:r>
        <w:rPr/>
        <w:t>We are very fortunate in North Yorkshire to have a number of ‘Ancient Monuments’. Some are older than others and among the oldest is the ancient monument known as Devil's Arrows situated near where the A1 road crosses the River Ure at Boroughbridge and dating to the prehistoric era.</w:t>
      </w:r>
    </w:p>
    <w:p>
      <w:pPr>
        <w:pStyle w:val="Normal"/>
        <w:rPr/>
      </w:pPr>
      <w:r>
        <w:rPr/>
        <w:t>Legend states that the site's name derives from an account of the Devil trying to fire arrows at the nearby Christian settlement at Aldborough from Howe Hill, the arrows fell short and landed in a line in the field.</w:t>
      </w:r>
    </w:p>
    <w:p>
      <w:pPr>
        <w:pStyle w:val="Normal"/>
        <w:rPr/>
      </w:pPr>
      <w:r>
        <w:rPr/>
        <w:t>The stones are composed of millstone grit, the most likely source of which is Plumpton Rocks two miles south of Knaresborough and about nine miles from where the stones stand.</w:t>
      </w:r>
    </w:p>
    <w:p>
      <w:pPr>
        <w:pStyle w:val="Normal"/>
        <w:rPr/>
      </w:pPr>
      <w:r>
        <w:rPr/>
        <w:t>It is believed that the alignment originally included up to five stones that stood in a southeast to northwest alignment and dating from either the late Neolithic or early Bronze Age. One of these was situated near to the central stone and is believed to be the one recorded as standing by the antiquary John Leland in the early part of the sixteenth century. About thirty years later, the Elizabethan antiquarian and historian William Camden refers to four stones in his Britannia, which was published in 1586 in which he recorded that "one was lately pulled downe by some that hoped, though in vaine, to finde treasure." One was apparently displaced during a failed 'treasure hunt' during the eighteenth century and later used as the base for a nearby bridge over a river.</w:t>
      </w:r>
    </w:p>
    <w:p>
      <w:pPr>
        <w:pStyle w:val="Normal"/>
        <w:rPr/>
      </w:pPr>
      <w:r>
        <w:drawing>
          <wp:anchor behindDoc="0" distT="0" distB="0" distL="114300" distR="114300" simplePos="0" locked="0" layoutInCell="0" allowOverlap="1" relativeHeight="16">
            <wp:simplePos x="0" y="0"/>
            <wp:positionH relativeFrom="column">
              <wp:posOffset>0</wp:posOffset>
            </wp:positionH>
            <wp:positionV relativeFrom="paragraph">
              <wp:posOffset>635</wp:posOffset>
            </wp:positionV>
            <wp:extent cx="1331595" cy="1775460"/>
            <wp:effectExtent l="0" t="0" r="0" b="0"/>
            <wp:wrapTight wrapText="bothSides">
              <wp:wrapPolygon edited="0">
                <wp:start x="-38" y="0"/>
                <wp:lineTo x="-38" y="21298"/>
                <wp:lineTo x="21287" y="21298"/>
                <wp:lineTo x="21287" y="0"/>
                <wp:lineTo x="-38" y="0"/>
              </wp:wrapPolygon>
            </wp:wrapTight>
            <wp:docPr id="20"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5" descr=""/>
                    <pic:cNvPicPr>
                      <a:picLocks noChangeAspect="1" noChangeArrowheads="1"/>
                    </pic:cNvPicPr>
                  </pic:nvPicPr>
                  <pic:blipFill>
                    <a:blip r:embed="rId17"/>
                    <a:stretch>
                      <a:fillRect/>
                    </a:stretch>
                  </pic:blipFill>
                  <pic:spPr bwMode="auto">
                    <a:xfrm>
                      <a:off x="0" y="0"/>
                      <a:ext cx="1331595" cy="1775460"/>
                    </a:xfrm>
                    <a:prstGeom prst="rect">
                      <a:avLst/>
                    </a:prstGeom>
                  </pic:spPr>
                </pic:pic>
              </a:graphicData>
            </a:graphic>
          </wp:anchor>
        </w:drawing>
      </w:r>
      <w:r>
        <w:rPr/>
        <w:t>The tallest stone stands at 22 feet 6 inches high, making it the tallest menhir in Britain after the Rudston Monolith in the East Riding of Yorkshire which measures 25 feet in height. This stone stands at the southern end of the alignment and is partly hidden beneath trees and is in its own fenced enclosure on the south side of a road that leads from Boroughbridge to Roecliffe.</w:t>
      </w:r>
    </w:p>
    <w:p>
      <w:pPr>
        <w:pStyle w:val="Normal"/>
        <w:rPr/>
      </w:pPr>
      <w:r>
        <w:rPr/>
        <w:t>All three surviving stones are heavily weathered and fluted at their peaks with the northern and southern stones having various indentations which could be interpreted as being cup marks. The outer stones are 200 and 370 feet away from the central stone and form an alignment that is almost straight, running NNW-SSE. It is understood that they may have been arranged to align with the southernmost summer moonrise.</w:t>
      </w:r>
    </w:p>
    <w:p>
      <w:pPr>
        <w:pStyle w:val="Normal"/>
        <w:rPr/>
      </w:pPr>
      <w:r>
        <w:rPr/>
        <w:t>The stones are part of a wider Neolithic complex on the Ure-Swale plateau which incorporates the Thornborough Henges, which stand 10 miles to the northwest. Known as the 'The Stonehenge of the North', it is one of the most important ancient sites in Britain. It consists of an unusual prehistoric monument complex which features three aligned henges from which the site derives its name.</w:t>
      </w:r>
    </w:p>
    <w:p>
      <w:pPr>
        <w:pStyle w:val="Normal"/>
        <w:rPr/>
      </w:pPr>
      <w:r>
        <w:rPr/>
        <w:t>In common with other sites, the fair of St. Barnabas was held near the stones on Midsummer's Day until the 18th century.</w:t>
      </w:r>
    </w:p>
    <w:p>
      <w:pPr>
        <w:pStyle w:val="Normal"/>
        <w:rPr/>
      </w:pPr>
      <w:r>
        <w:rPr/>
        <w:t>The arrows can be seen from the A168 and off Roecliffe Lane leading into Boroughbridge.</w:t>
      </w:r>
    </w:p>
    <w:p>
      <w:pPr>
        <w:pStyle w:val="Normal"/>
        <w:rPr/>
      </w:pPr>
      <w:r>
        <mc:AlternateContent>
          <mc:Choice Requires="wps">
            <w:drawing>
              <wp:anchor behindDoc="0" distT="40005" distB="63500" distL="0" distR="135890" simplePos="0" locked="0" layoutInCell="0" allowOverlap="1" relativeHeight="11" wp14:anchorId="0CFFE6DE">
                <wp:simplePos x="0" y="0"/>
                <wp:positionH relativeFrom="margin">
                  <wp:align>left</wp:align>
                </wp:positionH>
                <wp:positionV relativeFrom="paragraph">
                  <wp:posOffset>467360</wp:posOffset>
                </wp:positionV>
                <wp:extent cx="5669280" cy="2110740"/>
                <wp:effectExtent l="0" t="5080" r="5080" b="5080"/>
                <wp:wrapSquare wrapText="bothSides"/>
                <wp:docPr id="21" name="Text Box 2"/>
                <a:graphic xmlns:a="http://schemas.openxmlformats.org/drawingml/2006/main">
                  <a:graphicData uri="http://schemas.microsoft.com/office/word/2010/wordprocessingShape">
                    <wps:wsp>
                      <wps:cNvSpPr/>
                      <wps:spPr>
                        <a:xfrm>
                          <a:off x="0" y="0"/>
                          <a:ext cx="5669280" cy="211068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rPr>
                                <w:color w:val="000000"/>
                              </w:rPr>
                            </w:pPr>
                            <w:r>
                              <w:rPr>
                                <w:color w:val="000000"/>
                              </w:rPr>
                              <w:t xml:space="preserve">The teacher was walking around the classroom and observing the children while they were drawing. </w:t>
                            </w:r>
                          </w:p>
                          <w:p>
                            <w:pPr>
                              <w:pStyle w:val="FrameContents"/>
                              <w:rPr>
                                <w:color w:val="000000"/>
                              </w:rPr>
                            </w:pPr>
                            <w:r>
                              <w:rPr>
                                <w:color w:val="000000"/>
                              </w:rPr>
                              <w:t xml:space="preserve">Going up to one child who was drawing diligently, she asked what she was drawing. Without looking up the child replied that she was drawing God. </w:t>
                            </w:r>
                          </w:p>
                          <w:p>
                            <w:pPr>
                              <w:pStyle w:val="FrameContents"/>
                              <w:rPr>
                                <w:color w:val="000000"/>
                              </w:rPr>
                            </w:pPr>
                            <w:r>
                              <w:rPr>
                                <w:color w:val="000000"/>
                              </w:rPr>
                              <w:t>The teacher paused and said ‘but none of us know what God looks like!</w:t>
                            </w:r>
                          </w:p>
                          <w:p>
                            <w:pPr>
                              <w:pStyle w:val="FrameContents"/>
                              <w:rPr>
                                <w:color w:val="000000"/>
                              </w:rPr>
                            </w:pPr>
                            <w:r>
                              <w:rPr>
                                <w:color w:val="000000"/>
                              </w:rPr>
                              <w:t xml:space="preserve"> ‘</w:t>
                            </w:r>
                            <w:r>
                              <w:rPr>
                                <w:color w:val="000000"/>
                              </w:rPr>
                              <w:t>No’ said the child ‘but they will when I finish this!’</w:t>
                            </w:r>
                          </w:p>
                          <w:p>
                            <w:pPr>
                              <w:pStyle w:val="FrameContents"/>
                              <w:jc w:val="center"/>
                              <w:rPr>
                                <w:color w:val="000000"/>
                              </w:rPr>
                            </w:pPr>
                            <w:r>
                              <w:rPr/>
                              <w:drawing>
                                <wp:inline distT="0" distB="0" distL="0" distR="0">
                                  <wp:extent cx="617220" cy="502920"/>
                                  <wp:effectExtent l="0" t="0" r="0" b="0"/>
                                  <wp:docPr id="23"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6" descr=""/>
                                          <pic:cNvPicPr>
                                            <a:picLocks noChangeAspect="1" noChangeArrowheads="1"/>
                                          </pic:cNvPicPr>
                                        </pic:nvPicPr>
                                        <pic:blipFill>
                                          <a:blip r:embed="rId18"/>
                                          <a:stretch>
                                            <a:fillRect/>
                                          </a:stretch>
                                        </pic:blipFill>
                                        <pic:spPr bwMode="auto">
                                          <a:xfrm>
                                            <a:off x="0" y="0"/>
                                            <a:ext cx="617220" cy="502920"/>
                                          </a:xfrm>
                                          <a:prstGeom prst="rect">
                                            <a:avLst/>
                                          </a:prstGeom>
                                        </pic:spPr>
                                      </pic:pic>
                                    </a:graphicData>
                                  </a:graphic>
                                </wp:inline>
                              </w:drawing>
                            </w:r>
                          </w:p>
                          <w:p>
                            <w:pPr>
                              <w:pStyle w:val="FrameContents"/>
                              <w:rPr>
                                <w:color w:val="000000"/>
                              </w:rPr>
                            </w:pPr>
                            <w:r>
                              <w:rPr>
                                <w:color w:val="000000"/>
                              </w:rPr>
                            </w:r>
                          </w:p>
                          <w:p>
                            <w:pPr>
                              <w:pStyle w:val="FrameContents"/>
                              <w:spacing w:before="0" w:after="160"/>
                              <w:rPr>
                                <w:color w:val="000000"/>
                              </w:rPr>
                            </w:pPr>
                            <w:r>
                              <w:rPr/>
                            </w:r>
                          </w:p>
                        </w:txbxContent>
                      </wps:txbx>
                      <wps:bodyPr anchor="t">
                        <a:noAutofit/>
                      </wps:bodyPr>
                    </wps:wsp>
                  </a:graphicData>
                </a:graphic>
              </wp:anchor>
            </w:drawing>
          </mc:Choice>
          <mc:Fallback>
            <w:pict>
              <v:rect id="shape_0" ID="Text Box 2" path="m0,0l-2147483645,0l-2147483645,-2147483646l0,-2147483646xe" fillcolor="white" stroked="t" o:allowincell="f" style="position:absolute;margin-left:-0.4pt;margin-top:36.8pt;width:446.35pt;height:166.15pt;mso-wrap-style:square;v-text-anchor:top;mso-position-horizontal:left;mso-position-horizontal-relative:margin" wp14:anchorId="0CFFE6DE">
                <v:fill o:detectmouseclick="t" type="solid" color2="black"/>
                <v:stroke color="black" weight="9360" joinstyle="miter" endcap="flat"/>
                <v:textbox>
                  <w:txbxContent>
                    <w:p>
                      <w:pPr>
                        <w:pStyle w:val="FrameContents"/>
                        <w:rPr>
                          <w:color w:val="000000"/>
                        </w:rPr>
                      </w:pPr>
                      <w:r>
                        <w:rPr>
                          <w:color w:val="000000"/>
                        </w:rPr>
                        <w:t xml:space="preserve">The teacher was walking around the classroom and observing the children while they were drawing. </w:t>
                      </w:r>
                    </w:p>
                    <w:p>
                      <w:pPr>
                        <w:pStyle w:val="FrameContents"/>
                        <w:rPr>
                          <w:color w:val="000000"/>
                        </w:rPr>
                      </w:pPr>
                      <w:r>
                        <w:rPr>
                          <w:color w:val="000000"/>
                        </w:rPr>
                        <w:t xml:space="preserve">Going up to one child who was drawing diligently, she asked what she was drawing. Without looking up the child replied that she was drawing God. </w:t>
                      </w:r>
                    </w:p>
                    <w:p>
                      <w:pPr>
                        <w:pStyle w:val="FrameContents"/>
                        <w:rPr>
                          <w:color w:val="000000"/>
                        </w:rPr>
                      </w:pPr>
                      <w:r>
                        <w:rPr>
                          <w:color w:val="000000"/>
                        </w:rPr>
                        <w:t>The teacher paused and said ‘but none of us know what God looks like!</w:t>
                      </w:r>
                    </w:p>
                    <w:p>
                      <w:pPr>
                        <w:pStyle w:val="FrameContents"/>
                        <w:rPr>
                          <w:color w:val="000000"/>
                        </w:rPr>
                      </w:pPr>
                      <w:r>
                        <w:rPr>
                          <w:color w:val="000000"/>
                        </w:rPr>
                        <w:t xml:space="preserve"> ‘</w:t>
                      </w:r>
                      <w:r>
                        <w:rPr>
                          <w:color w:val="000000"/>
                        </w:rPr>
                        <w:t>No’ said the child ‘but they will when I finish this!’</w:t>
                      </w:r>
                    </w:p>
                    <w:p>
                      <w:pPr>
                        <w:pStyle w:val="FrameContents"/>
                        <w:jc w:val="center"/>
                        <w:rPr>
                          <w:color w:val="000000"/>
                        </w:rPr>
                      </w:pPr>
                      <w:r>
                        <w:rPr/>
                        <w:drawing>
                          <wp:inline distT="0" distB="0" distL="0" distR="0">
                            <wp:extent cx="617220" cy="502920"/>
                            <wp:effectExtent l="0" t="0" r="0" b="0"/>
                            <wp:docPr id="24"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descr=""/>
                                    <pic:cNvPicPr>
                                      <a:picLocks noChangeAspect="1" noChangeArrowheads="1"/>
                                    </pic:cNvPicPr>
                                  </pic:nvPicPr>
                                  <pic:blipFill>
                                    <a:blip r:embed="rId19"/>
                                    <a:stretch>
                                      <a:fillRect/>
                                    </a:stretch>
                                  </pic:blipFill>
                                  <pic:spPr bwMode="auto">
                                    <a:xfrm>
                                      <a:off x="0" y="0"/>
                                      <a:ext cx="617220" cy="502920"/>
                                    </a:xfrm>
                                    <a:prstGeom prst="rect">
                                      <a:avLst/>
                                    </a:prstGeom>
                                  </pic:spPr>
                                </pic:pic>
                              </a:graphicData>
                            </a:graphic>
                          </wp:inline>
                        </w:drawing>
                      </w:r>
                    </w:p>
                    <w:p>
                      <w:pPr>
                        <w:pStyle w:val="FrameContents"/>
                        <w:rPr>
                          <w:color w:val="000000"/>
                        </w:rPr>
                      </w:pPr>
                      <w:r>
                        <w:rPr>
                          <w:color w:val="000000"/>
                        </w:rPr>
                      </w:r>
                    </w:p>
                    <w:p>
                      <w:pPr>
                        <w:pStyle w:val="FrameContents"/>
                        <w:spacing w:before="0" w:after="160"/>
                        <w:rPr>
                          <w:color w:val="000000"/>
                        </w:rPr>
                      </w:pPr>
                      <w:r>
                        <w:rPr/>
                      </w:r>
                    </w:p>
                  </w:txbxContent>
                </v:textbox>
                <w10:wrap type="square"/>
              </v:rect>
            </w:pict>
          </mc:Fallback>
        </mc:AlternateContent>
      </w:r>
      <w:r>
        <w:rPr>
          <w:b/>
          <w:bCs/>
        </w:rPr>
        <w:t>Richard Byas</w:t>
      </w:r>
      <w:r>
        <w:rPr/>
        <w:t xml:space="preserve"> </w:t>
      </w:r>
    </w:p>
    <w:p>
      <w:pPr>
        <w:pStyle w:val="Normal"/>
        <w:rPr>
          <w:b/>
          <w:b/>
          <w:bCs/>
        </w:rPr>
      </w:pPr>
      <w:r>
        <w:rPr>
          <w:b/>
          <w:bCs/>
        </w:rPr>
      </w:r>
    </w:p>
    <w:p>
      <w:pPr>
        <w:pStyle w:val="Normal"/>
        <w:rPr>
          <w:b/>
          <w:b/>
          <w:bCs/>
        </w:rPr>
      </w:pPr>
      <w:r>
        <w:rPr>
          <w:b/>
          <w:bCs/>
        </w:rPr>
      </w:r>
    </w:p>
    <w:p>
      <w:pPr>
        <w:pStyle w:val="Normal"/>
        <w:rPr/>
      </w:pPr>
      <w:r>
        <w:rPr/>
      </w:r>
    </w:p>
    <w:p>
      <w:pPr>
        <w:pStyle w:val="Normal"/>
        <w:rPr/>
      </w:pPr>
      <w:r>
        <w:rPr/>
        <w:t xml:space="preserve"> </w:t>
      </w:r>
    </w:p>
    <w:p>
      <w:pPr>
        <w:pStyle w:val="Normal"/>
        <w:rPr/>
      </w:pPr>
      <w:r>
        <w:rPr/>
      </w:r>
    </w:p>
    <w:p>
      <w:pPr>
        <w:pStyle w:val="Normal"/>
        <w:rPr/>
      </w:pPr>
      <w:r>
        <w:rPr/>
      </w:r>
    </w:p>
    <w:p>
      <w:pPr>
        <w:pStyle w:val="Normal"/>
        <w:rPr/>
      </w:pPr>
      <w:r>
        <w:rPr/>
      </w:r>
    </w:p>
    <w:p>
      <w:pPr>
        <w:pStyle w:val="Normal"/>
        <w:rPr>
          <w:b/>
          <w:b/>
          <w:bCs/>
          <w:sz w:val="26"/>
          <w:szCs w:val="26"/>
        </w:rPr>
      </w:pPr>
      <w:r>
        <w:rPr>
          <w:b/>
          <w:bCs/>
          <w:sz w:val="26"/>
          <w:szCs w:val="26"/>
        </w:rPr>
        <w:t>Dalton News</w:t>
      </w:r>
    </w:p>
    <w:p>
      <w:pPr>
        <w:pStyle w:val="Normal"/>
        <w:spacing w:before="0" w:after="57"/>
        <w:rPr/>
      </w:pPr>
      <w:r>
        <w:rPr>
          <w:b/>
          <w:bCs/>
        </w:rPr>
        <w:t>120 Club December Draw</w:t>
      </w:r>
    </w:p>
    <w:p>
      <w:pPr>
        <w:pStyle w:val="Normal"/>
        <w:spacing w:before="0" w:after="57"/>
        <w:rPr>
          <w:b w:val="false"/>
          <w:b w:val="false"/>
          <w:bCs w:val="false"/>
        </w:rPr>
      </w:pPr>
      <w:r>
        <w:rPr>
          <w:b w:val="false"/>
          <w:bCs w:val="false"/>
        </w:rPr>
        <w:t>£15 Sandy Sanders (No.72); £10 Nigel Binks (No.50); £6 Hannah Bissett (No.4).</w:t>
      </w:r>
    </w:p>
    <w:p>
      <w:pPr>
        <w:pStyle w:val="Normal"/>
        <w:spacing w:before="0" w:after="57"/>
        <w:rPr>
          <w:b w:val="false"/>
          <w:b w:val="false"/>
          <w:bCs w:val="false"/>
          <w:sz w:val="12"/>
          <w:szCs w:val="12"/>
        </w:rPr>
      </w:pPr>
      <w:r>
        <w:rPr>
          <w:b w:val="false"/>
          <w:bCs w:val="false"/>
          <w:sz w:val="12"/>
          <w:szCs w:val="12"/>
        </w:rPr>
      </w:r>
    </w:p>
    <w:p>
      <w:pPr>
        <w:pStyle w:val="Normal"/>
        <w:spacing w:before="0" w:after="45"/>
        <w:rPr>
          <w:b/>
          <w:b/>
          <w:bCs/>
        </w:rPr>
      </w:pPr>
      <w:r>
        <w:rPr>
          <w:b/>
          <w:bCs/>
        </w:rPr>
        <w:t>St John’s Winter Lunch</w:t>
      </w:r>
    </w:p>
    <w:p>
      <w:pPr>
        <w:pStyle w:val="Normal"/>
        <w:spacing w:before="0" w:after="45"/>
        <w:rPr>
          <w:b w:val="false"/>
          <w:b w:val="false"/>
          <w:bCs w:val="false"/>
        </w:rPr>
      </w:pPr>
      <w:r>
        <w:rPr>
          <w:b w:val="false"/>
          <w:bCs w:val="false"/>
        </w:rPr>
        <w:t>The Winter Lunch went very well, with everyone enjoying the new format of cottage pie and vegetables followed by lots of scrumptious desserts. The next Lunch will be in the summer. Watch out for details soon.</w:t>
      </w:r>
    </w:p>
    <w:p>
      <w:pPr>
        <w:pStyle w:val="Normal"/>
        <w:spacing w:before="0" w:after="45"/>
        <w:rPr>
          <w:b w:val="false"/>
          <w:b w:val="false"/>
          <w:bCs w:val="false"/>
          <w:sz w:val="12"/>
          <w:szCs w:val="12"/>
        </w:rPr>
      </w:pPr>
      <w:r>
        <w:rPr>
          <w:b w:val="false"/>
          <w:bCs w:val="false"/>
          <w:sz w:val="12"/>
          <w:szCs w:val="12"/>
        </w:rPr>
      </w:r>
    </w:p>
    <w:p>
      <w:pPr>
        <w:pStyle w:val="Normal"/>
        <w:spacing w:before="0" w:after="45"/>
        <w:rPr>
          <w:b/>
          <w:b/>
          <w:bCs/>
        </w:rPr>
      </w:pPr>
      <w:r>
        <w:rPr>
          <w:b/>
          <w:bCs/>
        </w:rPr>
        <w:t>Band Night</w:t>
      </w:r>
    </w:p>
    <w:p>
      <w:pPr>
        <w:pStyle w:val="Normal"/>
        <w:spacing w:before="0" w:after="45"/>
        <w:rPr>
          <w:b w:val="false"/>
          <w:b w:val="false"/>
          <w:bCs w:val="false"/>
        </w:rPr>
      </w:pPr>
      <w:r>
        <w:rPr>
          <w:b w:val="false"/>
          <w:bCs w:val="false"/>
        </w:rPr>
        <w:t>There will be a band night in the village hall on 23</w:t>
      </w:r>
      <w:r>
        <w:rPr>
          <w:b w:val="false"/>
          <w:bCs w:val="false"/>
          <w:vertAlign w:val="superscript"/>
        </w:rPr>
        <w:t>rd</w:t>
      </w:r>
      <w:r>
        <w:rPr>
          <w:b w:val="false"/>
          <w:bCs w:val="false"/>
        </w:rPr>
        <w:t xml:space="preserve"> February, when The Mothers will be playing. Tickets are £10, available from Eleanor on 07841 036340.</w:t>
      </w:r>
    </w:p>
    <w:p>
      <w:pPr>
        <w:pStyle w:val="Normal"/>
        <w:spacing w:before="0" w:after="45"/>
        <w:rPr>
          <w:b w:val="false"/>
          <w:b w:val="false"/>
          <w:bCs w:val="false"/>
          <w:sz w:val="12"/>
          <w:szCs w:val="12"/>
        </w:rPr>
      </w:pPr>
      <w:r>
        <w:rPr>
          <w:b w:val="false"/>
          <w:bCs w:val="false"/>
          <w:sz w:val="12"/>
          <w:szCs w:val="12"/>
        </w:rPr>
      </w:r>
    </w:p>
    <w:p>
      <w:pPr>
        <w:pStyle w:val="Normal"/>
        <w:spacing w:before="0" w:after="45"/>
        <w:rPr/>
      </w:pPr>
      <w:r>
        <w:rPr>
          <w:b/>
          <w:bCs/>
        </w:rPr>
        <w:t>Pop Up Cafe</w:t>
      </w:r>
    </w:p>
    <w:p>
      <w:pPr>
        <w:pStyle w:val="Normal"/>
        <w:spacing w:before="0" w:after="45"/>
        <w:rPr/>
      </w:pPr>
      <w:r>
        <w:rPr/>
        <w:t>The next pop-up cafe will be on Saturday 2</w:t>
      </w:r>
      <w:r>
        <w:rPr>
          <w:vertAlign w:val="superscript"/>
        </w:rPr>
        <w:t>nd</w:t>
      </w:r>
      <w:r>
        <w:rPr/>
        <w:t xml:space="preserve"> March from 9.30am to 11am. Everyone is</w:t>
      </w:r>
      <w:r>
        <w:rPr/>
        <w:t xml:space="preserve"> welcome </w:t>
      </w:r>
      <w:r>
        <w:rPr/>
        <w:t>to come along for bacon or sausage sarnies, toasted teacakes and tea or coffee.</w:t>
      </w:r>
    </w:p>
    <w:p>
      <w:pPr>
        <w:pStyle w:val="Normal"/>
        <w:rPr/>
      </w:pPr>
      <w:r>
        <w:rPr/>
      </w:r>
    </w:p>
    <w:p>
      <w:pPr>
        <w:pStyle w:val="TextBody"/>
        <w:rPr>
          <w:sz w:val="26"/>
          <w:szCs w:val="26"/>
        </w:rPr>
      </w:pPr>
      <w:r>
        <w:rPr>
          <w:rFonts w:ascii="Calibri;sans-serif" w:hAnsi="Calibri;sans-serif"/>
          <w:b/>
          <w:sz w:val="26"/>
          <w:szCs w:val="26"/>
          <w:u w:val="single"/>
          <w:lang w:val="en-US"/>
        </w:rPr>
        <w:t>Baldersby St. James Church</w:t>
      </w:r>
      <w:bookmarkStart w:id="0" w:name="_GoBack1"/>
      <w:bookmarkEnd w:id="0"/>
    </w:p>
    <w:p>
      <w:pPr>
        <w:pStyle w:val="Normal"/>
        <w:spacing w:lineRule="auto" w:line="240" w:before="0" w:after="120"/>
        <w:rPr>
          <w:b/>
          <w:b/>
          <w:sz w:val="22"/>
          <w:szCs w:val="22"/>
        </w:rPr>
      </w:pPr>
      <w:r>
        <w:rPr>
          <w:b/>
          <w:sz w:val="22"/>
          <w:szCs w:val="22"/>
        </w:rPr>
        <w:t xml:space="preserve">Tuesday Coffee and Natter </w:t>
      </w:r>
      <w:r>
        <w:rPr>
          <w:b w:val="false"/>
          <w:bCs w:val="false"/>
          <w:sz w:val="22"/>
          <w:szCs w:val="22"/>
        </w:rPr>
        <w:t>10.00am to 12.00am in church.</w:t>
      </w:r>
    </w:p>
    <w:p>
      <w:pPr>
        <w:pStyle w:val="Normal"/>
        <w:spacing w:before="0" w:after="0"/>
        <w:rPr>
          <w:b/>
          <w:b/>
          <w:sz w:val="22"/>
          <w:szCs w:val="22"/>
        </w:rPr>
      </w:pPr>
      <w:r>
        <w:rPr>
          <w:b/>
          <w:sz w:val="22"/>
          <w:szCs w:val="22"/>
        </w:rPr>
        <w:t xml:space="preserve">New Boilers – </w:t>
      </w:r>
      <w:r>
        <w:rPr>
          <w:b w:val="false"/>
          <w:bCs w:val="false"/>
          <w:sz w:val="22"/>
          <w:szCs w:val="22"/>
        </w:rPr>
        <w:t>We are waiting to hear from our contractors a starting date to install the two new boilers.</w:t>
      </w:r>
    </w:p>
    <w:p>
      <w:pPr>
        <w:pStyle w:val="Normal"/>
        <w:spacing w:before="0" w:after="0"/>
        <w:rPr>
          <w:b/>
          <w:b/>
          <w:sz w:val="22"/>
          <w:szCs w:val="22"/>
        </w:rPr>
      </w:pPr>
      <w:r>
        <w:rPr>
          <w:b w:val="false"/>
          <w:bCs w:val="false"/>
          <w:sz w:val="22"/>
          <w:szCs w:val="22"/>
        </w:rPr>
        <w:t xml:space="preserve">Our recent </w:t>
      </w:r>
      <w:r>
        <w:rPr>
          <w:b/>
          <w:bCs/>
          <w:sz w:val="22"/>
          <w:szCs w:val="22"/>
        </w:rPr>
        <w:t>Plough Service</w:t>
      </w:r>
      <w:r>
        <w:rPr>
          <w:b w:val="false"/>
          <w:bCs w:val="false"/>
          <w:sz w:val="22"/>
          <w:szCs w:val="22"/>
        </w:rPr>
        <w:t xml:space="preserve"> and shared lunch was very popular and in particular the one furrow horse plough which was kindly lent to us. All being well we will have another service next year.</w:t>
      </w:r>
    </w:p>
    <w:p>
      <w:pPr>
        <w:pStyle w:val="Normal"/>
        <w:spacing w:before="0" w:after="0"/>
        <w:rPr>
          <w:b w:val="false"/>
          <w:b w:val="false"/>
          <w:bCs w:val="false"/>
        </w:rPr>
      </w:pPr>
      <w:r>
        <w:rPr>
          <w:b w:val="false"/>
          <w:bCs w:val="false"/>
        </w:rPr>
      </w:r>
    </w:p>
    <w:p>
      <w:pPr>
        <w:pStyle w:val="Normal"/>
        <w:spacing w:before="0" w:after="0"/>
        <w:rPr>
          <w:b/>
          <w:b/>
          <w:bCs/>
          <w:sz w:val="26"/>
          <w:szCs w:val="26"/>
        </w:rPr>
      </w:pPr>
      <w:r>
        <w:rPr>
          <w:b/>
          <w:bCs/>
          <w:sz w:val="26"/>
          <w:szCs w:val="26"/>
        </w:rPr>
        <w:t>St. Columba’s Church, Topcliffe</w:t>
      </w:r>
    </w:p>
    <w:p>
      <w:pPr>
        <w:pStyle w:val="Normal"/>
        <w:spacing w:before="0" w:after="0"/>
        <w:rPr>
          <w:b w:val="false"/>
          <w:b w:val="false"/>
          <w:bCs w:val="false"/>
          <w:sz w:val="24"/>
          <w:szCs w:val="24"/>
        </w:rPr>
      </w:pPr>
      <w:r>
        <w:rPr>
          <w:b w:val="false"/>
          <w:bCs w:val="false"/>
          <w:sz w:val="24"/>
          <w:szCs w:val="24"/>
        </w:rPr>
        <w:t xml:space="preserve">A </w:t>
      </w:r>
      <w:r>
        <w:rPr>
          <w:b w:val="false"/>
          <w:bCs w:val="false"/>
          <w:sz w:val="22"/>
          <w:szCs w:val="22"/>
        </w:rPr>
        <w:t>date</w:t>
      </w:r>
      <w:r>
        <w:rPr>
          <w:b w:val="false"/>
          <w:bCs w:val="false"/>
          <w:sz w:val="24"/>
          <w:szCs w:val="24"/>
        </w:rPr>
        <w:t xml:space="preserve"> for your diary. </w:t>
      </w:r>
      <w:r>
        <w:rPr>
          <w:b/>
          <w:bCs/>
          <w:sz w:val="24"/>
          <w:szCs w:val="24"/>
        </w:rPr>
        <w:t>Northallerton Male Voice Choir</w:t>
      </w:r>
      <w:r>
        <w:rPr>
          <w:b w:val="false"/>
          <w:bCs w:val="false"/>
          <w:sz w:val="24"/>
          <w:szCs w:val="24"/>
        </w:rPr>
        <w:t xml:space="preserve"> will be performing at St. Columba’s Church on Saturday 16</w:t>
      </w:r>
      <w:r>
        <w:rPr>
          <w:b w:val="false"/>
          <w:bCs w:val="false"/>
          <w:sz w:val="24"/>
          <w:szCs w:val="24"/>
          <w:vertAlign w:val="superscript"/>
        </w:rPr>
        <w:t>th</w:t>
      </w:r>
      <w:r>
        <w:rPr>
          <w:b w:val="false"/>
          <w:bCs w:val="false"/>
          <w:sz w:val="24"/>
          <w:szCs w:val="24"/>
        </w:rPr>
        <w:t xml:space="preserve"> March. More details in due course.</w:t>
      </w:r>
    </w:p>
    <w:p>
      <w:pPr>
        <w:pStyle w:val="Normal"/>
        <w:jc w:val="center"/>
        <w:rPr>
          <w:rFonts w:ascii="Arial" w:hAnsi="Arial" w:cs="Arial"/>
          <w:b w:val="false"/>
          <w:b w:val="false"/>
          <w:bCs w:val="false"/>
          <w:sz w:val="24"/>
          <w:szCs w:val="24"/>
        </w:rPr>
      </w:pPr>
      <w:r>
        <w:rPr>
          <w:rFonts w:cs="Arial" w:ascii="Arial" w:hAnsi="Arial"/>
          <w:b w:val="false"/>
          <w:bCs w:val="false"/>
          <w:sz w:val="24"/>
          <w:szCs w:val="24"/>
        </w:rPr>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Revd Mary Rolls, tel: 01845 400480  email: revmaryrolls@gmail.com.</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BALDERSBY with DISHFORTH and SKIPTON-ON-SWALE</w:t>
      </w:r>
      <w:r>
        <w:rPr>
          <w:rFonts w:cs="Arial" w:ascii="Arial" w:hAnsi="Arial"/>
          <w:sz w:val="20"/>
        </w:rPr>
        <w:t xml:space="preserve"> - PCC Secretary: Mrs Jennifer Wharton  </w:t>
      </w:r>
      <w:hyperlink r:id="rId20">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DALTON</w:t>
      </w:r>
      <w:r>
        <w:rPr>
          <w:rFonts w:cs="Arial" w:ascii="Arial" w:hAnsi="Arial"/>
          <w:sz w:val="20"/>
        </w:rPr>
        <w:t xml:space="preserve"> - PCC Secretary: Mrs Hannah Bissett  tel: 07739 382831 </w:t>
      </w:r>
      <w:hyperlink r:id="rId21">
        <w:r>
          <w:rPr>
            <w:rStyle w:val="InternetLink"/>
            <w:rFonts w:cs="Arial" w:ascii="Arial" w:hAnsi="Arial"/>
            <w:sz w:val="20"/>
          </w:rPr>
          <w:t>spannerb79@gmail.com</w:t>
        </w:r>
      </w:hyperlink>
    </w:p>
    <w:p>
      <w:pPr>
        <w:pStyle w:val="Normal"/>
        <w:spacing w:lineRule="auto" w:line="240" w:before="0" w:after="0"/>
        <w:ind w:firstLine="72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2">
        <w:r>
          <w:rPr>
            <w:rStyle w:val="InternetLink"/>
            <w:rFonts w:cs="Arial" w:ascii="Arial" w:hAnsi="Arial"/>
            <w:sz w:val="20"/>
          </w:rPr>
          <w:t>RozNorris@aol.com</w:t>
        </w:r>
      </w:hyperlink>
    </w:p>
    <w:p>
      <w:pPr>
        <w:pStyle w:val="Normal"/>
        <w:spacing w:before="0" w:after="160"/>
        <w:rPr>
          <w:rFonts w:ascii="Arial" w:hAnsi="Arial"/>
          <w:bCs/>
          <w:szCs w:val="28"/>
        </w:rPr>
      </w:pPr>
      <w:r>
        <w:rPr/>
      </w:r>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Sans">
    <w:altName w:val="Arial"/>
    <w:charset w:val="01"/>
    <w:family w:val="roman"/>
    <w:pitch w:val="variable"/>
  </w:font>
  <w:font w:name="Algerian">
    <w:altName w:val="comic"/>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100"/>
  <w:defaultTabStop w:val="720"/>
  <w:autoHyphenation w:val="true"/>
  <w:doNotHyphenateCaps/>
  <w:compat>
    <w:compatSetting w:name="compatibilityMode" w:uri="http://schemas.microsoft.com/office/word" w:val="12"/>
  </w:compat>
  <w:hyphenationZone w:val="357"/>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175ba"/>
    <w:pPr>
      <w:widowControl/>
      <w:suppressAutoHyphens w:val="tru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uiPriority w:val="99"/>
    <w:qFormat/>
    <w:locked/>
    <w:rsid w:val="00b83e0f"/>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lineRule="auto" w:line="240" w:beforeAutospacing="1" w:afterAutospacing="1"/>
      <w:outlineLvl w:val="1"/>
    </w:pPr>
    <w:rPr>
      <w:rFonts w:ascii="Times New Roman" w:hAnsi="Times New Roman" w:eastAsia="Times New Roman"/>
      <w:b/>
      <w:bCs/>
      <w:sz w:val="36"/>
      <w:szCs w:val="36"/>
      <w:lang w:eastAsia="en-GB"/>
    </w:rPr>
  </w:style>
  <w:style w:type="paragraph" w:styleId="Heading3">
    <w:name w:val="Heading 3"/>
    <w:basedOn w:val="Normal"/>
    <w:link w:val="Heading3Char"/>
    <w:uiPriority w:val="99"/>
    <w:qFormat/>
    <w:locked/>
    <w:rsid w:val="00b83e0f"/>
    <w:pPr>
      <w:spacing w:lineRule="auto" w:line="240" w:beforeAutospacing="1" w:afterAutospacing="1"/>
      <w:outlineLvl w:val="2"/>
    </w:pPr>
    <w:rPr>
      <w:rFonts w:ascii="Times New Roman" w:hAnsi="Times New Roman" w:eastAsia="Times New Roman"/>
      <w:b/>
      <w:bCs/>
      <w:sz w:val="27"/>
      <w:szCs w:val="27"/>
      <w:lang w:eastAsia="en-GB"/>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sid w:val="00b83e0f"/>
    <w:rPr>
      <w:rFonts w:ascii="Cambria" w:hAnsi="Cambria" w:cs="Times New Roman"/>
      <w:b/>
      <w:bCs/>
      <w:kern w:val="2"/>
      <w:sz w:val="32"/>
      <w:szCs w:val="32"/>
      <w:lang w:eastAsia="en-US"/>
    </w:rPr>
  </w:style>
  <w:style w:type="character" w:styleId="Heading2Char" w:customStyle="1">
    <w:name w:val="Heading 2 Char"/>
    <w:basedOn w:val="DefaultParagraphFont"/>
    <w:link w:val="Heading2"/>
    <w:uiPriority w:val="99"/>
    <w:qFormat/>
    <w:locked/>
    <w:rsid w:val="00b83e0f"/>
    <w:rPr>
      <w:rFonts w:ascii="Times New Roman" w:hAnsi="Times New Roman" w:cs="Times New Roman"/>
      <w:b/>
      <w:bCs/>
      <w:sz w:val="36"/>
      <w:szCs w:val="36"/>
    </w:rPr>
  </w:style>
  <w:style w:type="character" w:styleId="Heading3Char" w:customStyle="1">
    <w:name w:val="Heading 3 Char"/>
    <w:basedOn w:val="DefaultParagraphFont"/>
    <w:link w:val="Heading3"/>
    <w:uiPriority w:val="99"/>
    <w:qFormat/>
    <w:locked/>
    <w:rsid w:val="00b83e0f"/>
    <w:rPr>
      <w:rFonts w:ascii="Times New Roman" w:hAnsi="Times New Roman" w:cs="Times New Roman"/>
      <w:b/>
      <w:bCs/>
      <w:sz w:val="27"/>
      <w:szCs w:val="27"/>
    </w:rPr>
  </w:style>
  <w:style w:type="character" w:styleId="InternetLink">
    <w:name w:val="Hyperlink"/>
    <w:basedOn w:val="DefaultParagraphFont"/>
    <w:uiPriority w:val="99"/>
    <w:rsid w:val="00b83e0f"/>
    <w:rPr>
      <w:rFonts w:cs="Times New Roman"/>
      <w:color w:val="0563C1"/>
      <w:u w:val="single"/>
    </w:rPr>
  </w:style>
  <w:style w:type="character" w:styleId="UnresolvedMention" w:customStyle="1">
    <w:name w:val="Unresolved Mention"/>
    <w:basedOn w:val="DefaultParagraphFont"/>
    <w:uiPriority w:val="99"/>
    <w:semiHidden/>
    <w:qFormat/>
    <w:rsid w:val="00b83e0f"/>
    <w:rPr>
      <w:rFonts w:cs="Times New Roman"/>
      <w:color w:val="605E5C"/>
      <w:shd w:fill="E1DFDD" w:val="clear"/>
    </w:rPr>
  </w:style>
  <w:style w:type="character" w:styleId="Strong">
    <w:name w:val="Strong"/>
    <w:basedOn w:val="DefaultParagraphFont"/>
    <w:uiPriority w:val="99"/>
    <w:qFormat/>
    <w:locked/>
    <w:rsid w:val="00b83e0f"/>
    <w:rPr>
      <w:rFonts w:cs="Times New Roman"/>
      <w:b/>
      <w:bCs/>
    </w:rPr>
  </w:style>
  <w:style w:type="character" w:styleId="TitleChar" w:customStyle="1">
    <w:name w:val="Title Char"/>
    <w:basedOn w:val="DefaultParagraphFont"/>
    <w:uiPriority w:val="99"/>
    <w:qFormat/>
    <w:rsid w:val="00b83e0f"/>
    <w:rPr>
      <w:rFonts w:ascii="Garamond" w:hAnsi="Garamond" w:cs="Times New Roman"/>
      <w:color w:val="FFFFFF"/>
      <w:kern w:val="2"/>
      <w:sz w:val="104"/>
      <w:szCs w:val="104"/>
      <w:lang w:eastAsia="en-GB"/>
    </w:rPr>
  </w:style>
  <w:style w:type="character" w:styleId="BalloonTextChar" w:customStyle="1">
    <w:name w:val="Balloon Text Char"/>
    <w:uiPriority w:val="99"/>
    <w:semiHidden/>
    <w:qFormat/>
    <w:locked/>
    <w:rsid w:val="00b83e0f"/>
    <w:rPr>
      <w:rFonts w:ascii="Tahoma" w:hAnsi="Tahoma"/>
      <w:sz w:val="16"/>
    </w:rPr>
  </w:style>
  <w:style w:type="character" w:styleId="BodyTextChar" w:customStyle="1">
    <w:name w:val="Body Text Char"/>
    <w:uiPriority w:val="99"/>
    <w:semiHidden/>
    <w:qFormat/>
    <w:locked/>
    <w:rsid w:val="00b83e0f"/>
    <w:rPr>
      <w:lang w:eastAsia="en-US"/>
    </w:rPr>
  </w:style>
  <w:style w:type="character" w:styleId="BalloonTextChar1" w:customStyle="1">
    <w:name w:val="Balloon Text Char1"/>
    <w:uiPriority w:val="99"/>
    <w:semiHidden/>
    <w:qFormat/>
    <w:locked/>
    <w:rsid w:val="00b83e0f"/>
    <w:rPr>
      <w:rFonts w:ascii="Times New Roman" w:hAnsi="Times New Roman"/>
      <w:sz w:val="2"/>
      <w:lang w:eastAsia="en-US"/>
    </w:rPr>
  </w:style>
  <w:style w:type="character" w:styleId="HeaderChar" w:customStyle="1">
    <w:name w:val="Header Char"/>
    <w:uiPriority w:val="99"/>
    <w:semiHidden/>
    <w:qFormat/>
    <w:locked/>
    <w:rsid w:val="00b83e0f"/>
    <w:rPr>
      <w:lang w:eastAsia="en-US"/>
    </w:rPr>
  </w:style>
  <w:style w:type="character" w:styleId="FooterChar" w:customStyle="1">
    <w:name w:val="Footer Char"/>
    <w:uiPriority w:val="99"/>
    <w:semiHidden/>
    <w:qFormat/>
    <w:locked/>
    <w:rsid w:val="00b83e0f"/>
    <w:rPr>
      <w:lang w:eastAsia="en-US"/>
    </w:rPr>
  </w:style>
  <w:style w:type="character" w:styleId="BodyTextChar1" w:customStyle="1">
    <w:name w:val="Body Text Char1"/>
    <w:uiPriority w:val="99"/>
    <w:semiHidden/>
    <w:qFormat/>
    <w:locked/>
    <w:rsid w:val="00b83e0f"/>
    <w:rPr>
      <w:lang w:eastAsia="en-US"/>
    </w:rPr>
  </w:style>
  <w:style w:type="character" w:styleId="BalloonTextChar2" w:customStyle="1">
    <w:name w:val="Balloon Text Char2"/>
    <w:uiPriority w:val="99"/>
    <w:semiHidden/>
    <w:qFormat/>
    <w:locked/>
    <w:rsid w:val="00b83e0f"/>
    <w:rPr>
      <w:rFonts w:ascii="Times New Roman" w:hAnsi="Times New Roman"/>
      <w:sz w:val="2"/>
      <w:lang w:eastAsia="en-US"/>
    </w:rPr>
  </w:style>
  <w:style w:type="character" w:styleId="HeaderChar1" w:customStyle="1">
    <w:name w:val="Header Char1"/>
    <w:uiPriority w:val="99"/>
    <w:semiHidden/>
    <w:qFormat/>
    <w:locked/>
    <w:rsid w:val="00b83e0f"/>
    <w:rPr>
      <w:lang w:eastAsia="en-US"/>
    </w:rPr>
  </w:style>
  <w:style w:type="character" w:styleId="FooterChar1" w:customStyle="1">
    <w:name w:val="Footer Char1"/>
    <w:uiPriority w:val="99"/>
    <w:semiHidden/>
    <w:qFormat/>
    <w:locked/>
    <w:rsid w:val="00b83e0f"/>
    <w:rPr>
      <w:lang w:eastAsia="en-US"/>
    </w:rPr>
  </w:style>
  <w:style w:type="character" w:styleId="BodyTextChar2" w:customStyle="1">
    <w:name w:val="Body Text Char2"/>
    <w:basedOn w:val="DefaultParagraphFont"/>
    <w:uiPriority w:val="99"/>
    <w:semiHidden/>
    <w:qFormat/>
    <w:locked/>
    <w:rsid w:val="00e608b9"/>
    <w:rPr>
      <w:rFonts w:cs="Times New Roman"/>
      <w:lang w:eastAsia="en-US"/>
    </w:rPr>
  </w:style>
  <w:style w:type="character" w:styleId="BalloonTextChar3" w:customStyle="1">
    <w:name w:val="Balloon Text Char3"/>
    <w:basedOn w:val="DefaultParagraphFont"/>
    <w:link w:val="BalloonText"/>
    <w:uiPriority w:val="99"/>
    <w:semiHidden/>
    <w:qFormat/>
    <w:locked/>
    <w:rsid w:val="00e608b9"/>
    <w:rPr>
      <w:rFonts w:ascii="Times New Roman" w:hAnsi="Times New Roman" w:cs="Times New Roman"/>
      <w:sz w:val="2"/>
      <w:lang w:eastAsia="en-US"/>
    </w:rPr>
  </w:style>
  <w:style w:type="character" w:styleId="HeaderChar2" w:customStyle="1">
    <w:name w:val="Header Char2"/>
    <w:basedOn w:val="DefaultParagraphFont"/>
    <w:link w:val="Header"/>
    <w:uiPriority w:val="99"/>
    <w:semiHidden/>
    <w:qFormat/>
    <w:locked/>
    <w:rsid w:val="00e608b9"/>
    <w:rPr>
      <w:rFonts w:cs="Times New Roman"/>
      <w:lang w:eastAsia="en-US"/>
    </w:rPr>
  </w:style>
  <w:style w:type="character" w:styleId="FooterChar2" w:customStyle="1">
    <w:name w:val="Footer Char2"/>
    <w:basedOn w:val="DefaultParagraphFont"/>
    <w:link w:val="Footer"/>
    <w:uiPriority w:val="99"/>
    <w:semiHidden/>
    <w:qFormat/>
    <w:locked/>
    <w:rsid w:val="00e608b9"/>
    <w:rPr>
      <w:rFonts w:cs="Times New Roman"/>
      <w:lang w:eastAsia="en-US"/>
    </w:rPr>
  </w:style>
  <w:style w:type="paragraph" w:styleId="Heading" w:customStyle="1">
    <w:name w:val="Heading"/>
    <w:basedOn w:val="Normal"/>
    <w:next w:val="TextBody"/>
    <w:uiPriority w:val="99"/>
    <w:qFormat/>
    <w:rsid w:val="00b83e0f"/>
    <w:pPr>
      <w:keepNext w:val="true"/>
      <w:spacing w:before="240" w:after="120"/>
    </w:pPr>
    <w:rPr>
      <w:rFonts w:ascii="Liberation Sans" w:hAnsi="Liberation Sans" w:cs="Lohit Devanagari"/>
      <w:sz w:val="28"/>
      <w:szCs w:val="28"/>
    </w:rPr>
  </w:style>
  <w:style w:type="paragraph" w:styleId="TextBody">
    <w:name w:val="Body Text"/>
    <w:basedOn w:val="Normal"/>
    <w:link w:val="BodyTextChar2"/>
    <w:uiPriority w:val="99"/>
    <w:rsid w:val="00b83e0f"/>
    <w:pPr>
      <w:spacing w:lineRule="auto" w:line="276" w:before="0" w:after="140"/>
    </w:pPr>
    <w:rPr>
      <w:sz w:val="20"/>
      <w:szCs w:val="20"/>
    </w:rPr>
  </w:style>
  <w:style w:type="paragraph" w:styleId="List">
    <w:name w:val="List"/>
    <w:basedOn w:val="TextBody"/>
    <w:uiPriority w:val="99"/>
    <w:rsid w:val="00b83e0f"/>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uiPriority w:val="99"/>
    <w:qFormat/>
    <w:rsid w:val="00b83e0f"/>
    <w:pPr>
      <w:suppressLineNumbers/>
    </w:pPr>
    <w:rPr>
      <w:rFonts w:cs="Lohit Devanagari"/>
    </w:rPr>
  </w:style>
  <w:style w:type="paragraph" w:styleId="Caption1">
    <w:name w:val="caption"/>
    <w:basedOn w:val="Normal"/>
    <w:uiPriority w:val="99"/>
    <w:qFormat/>
    <w:rsid w:val="00b83e0f"/>
    <w:pPr>
      <w:suppressLineNumbers/>
      <w:spacing w:before="120" w:after="120"/>
    </w:pPr>
    <w:rPr>
      <w:rFonts w:cs="Lohit Devanagari"/>
      <w:i/>
      <w:iCs/>
      <w:sz w:val="24"/>
      <w:szCs w:val="24"/>
    </w:rPr>
  </w:style>
  <w:style w:type="paragraph" w:styleId="Textaligncenter" w:customStyle="1">
    <w:name w:val="text-align-center"/>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Xmsonormal" w:customStyle="1">
    <w:name w:val="x_msonormal"/>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ListParagraph">
    <w:name w:val="List Paragraph"/>
    <w:basedOn w:val="Normal"/>
    <w:uiPriority w:val="99"/>
    <w:qFormat/>
    <w:rsid w:val="00b83e0f"/>
    <w:pPr>
      <w:spacing w:before="0" w:after="160"/>
      <w:ind w:left="720" w:hanging="0"/>
      <w:contextualSpacing/>
    </w:pPr>
    <w:rPr/>
  </w:style>
  <w:style w:type="paragraph" w:styleId="FrameContents" w:customStyle="1">
    <w:name w:val="Frame Contents"/>
    <w:basedOn w:val="Normal"/>
    <w:uiPriority w:val="99"/>
    <w:qFormat/>
    <w:rsid w:val="00b83e0f"/>
    <w:pPr/>
    <w:rPr/>
  </w:style>
  <w:style w:type="paragraph" w:styleId="BalloonText">
    <w:name w:val="Balloon Text"/>
    <w:basedOn w:val="Normal"/>
    <w:link w:val="BalloonTextChar3"/>
    <w:uiPriority w:val="99"/>
    <w:semiHidden/>
    <w:qFormat/>
    <w:rsid w:val="00b83e0f"/>
    <w:pPr/>
    <w:rPr>
      <w:rFonts w:ascii="Times New Roman" w:hAnsi="Times New Roman"/>
      <w:sz w:val="2"/>
      <w:szCs w:val="20"/>
    </w:rPr>
  </w:style>
  <w:style w:type="paragraph" w:styleId="HeaderandFooter" w:customStyle="1">
    <w:name w:val="Header and Footer"/>
    <w:basedOn w:val="Normal"/>
    <w:uiPriority w:val="99"/>
    <w:qFormat/>
    <w:rsid w:val="00b83e0f"/>
    <w:pPr>
      <w:suppressLineNumbers/>
      <w:tabs>
        <w:tab w:val="clear" w:pos="720"/>
        <w:tab w:val="center" w:pos="4876" w:leader="none"/>
        <w:tab w:val="right" w:pos="9752" w:leader="none"/>
      </w:tabs>
    </w:pPr>
    <w:rPr/>
  </w:style>
  <w:style w:type="paragraph" w:styleId="Header">
    <w:name w:val="Header"/>
    <w:basedOn w:val="HeaderandFooter"/>
    <w:link w:val="HeaderChar2"/>
    <w:uiPriority w:val="99"/>
    <w:rsid w:val="00b83e0f"/>
    <w:pPr/>
    <w:rPr>
      <w:sz w:val="20"/>
      <w:szCs w:val="20"/>
    </w:rPr>
  </w:style>
  <w:style w:type="paragraph" w:styleId="Footer">
    <w:name w:val="Footer"/>
    <w:basedOn w:val="HeaderandFooter"/>
    <w:link w:val="FooterChar2"/>
    <w:uiPriority w:val="99"/>
    <w:rsid w:val="00b83e0f"/>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jpe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image" Target="media/image14.png"/><Relationship Id="rId17" Type="http://schemas.openxmlformats.org/officeDocument/2006/relationships/image" Target="media/image15.jpeg"/><Relationship Id="rId18" Type="http://schemas.openxmlformats.org/officeDocument/2006/relationships/image" Target="media/image16.wmf"/><Relationship Id="rId19" Type="http://schemas.openxmlformats.org/officeDocument/2006/relationships/image" Target="media/image16.wmf"/><Relationship Id="rId20" Type="http://schemas.openxmlformats.org/officeDocument/2006/relationships/hyperlink" Target="mailto:wharton370@btinternet.com" TargetMode="External"/><Relationship Id="rId21" Type="http://schemas.openxmlformats.org/officeDocument/2006/relationships/hyperlink" Target="mailto:spannerb79@gmail.com" TargetMode="External"/><Relationship Id="rId22" Type="http://schemas.openxmlformats.org/officeDocument/2006/relationships/hyperlink" Target="mailto:RozNorris@aol.com" TargetMode="Externa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536</TotalTime>
  <Application>LibreOffice/7.3.7.2$Linux_X86_64 LibreOffice_project/30$Build-2</Application>
  <AppVersion>15.0000</AppVersion>
  <Pages>7</Pages>
  <Words>2391</Words>
  <Characters>11851</Characters>
  <CharactersWithSpaces>14211</CharactersWithSpaces>
  <Paragraphs>201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2023-01-29T15:45:00Z</cp:lastPrinted>
  <dcterms:modified xsi:type="dcterms:W3CDTF">2024-01-31T11:14:50Z</dcterms:modified>
  <cp:revision>41</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