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5B37" w14:textId="77777777" w:rsidR="00FF33B9" w:rsidRDefault="00F4045F"/>
    <w:p w14:paraId="1F671703" w14:textId="5C379DFC" w:rsidR="005A0326" w:rsidRPr="005A0326" w:rsidRDefault="005A0326" w:rsidP="005A0326">
      <w:pPr>
        <w:rPr>
          <w:b/>
          <w:bCs/>
        </w:rPr>
      </w:pPr>
      <w:r w:rsidRPr="005A0326">
        <w:rPr>
          <w:b/>
          <w:bCs/>
        </w:rPr>
        <w:t>Make sure your voice is heard</w:t>
      </w:r>
    </w:p>
    <w:p w14:paraId="40D86157" w14:textId="6686CF72" w:rsidR="005A0326" w:rsidRDefault="005A0326" w:rsidP="005A0326">
      <w:r>
        <w:t>Parish Councillors have met with Hambleton Councils planners and district and county councillors. They have said that the best way to have our voice heard and concerns addressed is for as many individuals as possible to respond to the consultation. Please act NOW. You should set out as briefly as possible what your concerns are. If you are requesting a particular solution (e.g., better road signs) state that too. It is important that you respond in your own words. You can use the following checklist to ensure that you have covered the main points:</w:t>
      </w:r>
    </w:p>
    <w:p w14:paraId="481B0F70" w14:textId="77777777" w:rsidR="005A0326" w:rsidRDefault="005A0326" w:rsidP="005A0326">
      <w:r>
        <w:t xml:space="preserve">•    It is best to register your response as ‘Neutral’ and say you support the application in principle, subject to your concerns being addressed. </w:t>
      </w:r>
    </w:p>
    <w:p w14:paraId="512C0471" w14:textId="77777777" w:rsidR="005A0326" w:rsidRDefault="005A0326" w:rsidP="005A0326">
      <w:r>
        <w:t>•    You might wish to welcome any new jobs the development may bring.</w:t>
      </w:r>
    </w:p>
    <w:p w14:paraId="20B34B34" w14:textId="77777777" w:rsidR="005A0326" w:rsidRDefault="005A0326" w:rsidP="005A0326">
      <w:r>
        <w:t xml:space="preserve">•    Flag up concerns about additional HGV traffic in our villages, noting this is already a problem from existing businesses at Dalton. </w:t>
      </w:r>
    </w:p>
    <w:p w14:paraId="1958CFCD" w14:textId="77777777" w:rsidR="005A0326" w:rsidRDefault="005A0326" w:rsidP="005A0326">
      <w:r>
        <w:t xml:space="preserve">•    Mention that the existing road signage is totally inadequate and that enforcement of weight limit restrictions is extremely poor. </w:t>
      </w:r>
    </w:p>
    <w:p w14:paraId="7F28B101" w14:textId="77777777" w:rsidR="005A0326" w:rsidRDefault="005A0326" w:rsidP="005A0326">
      <w:r>
        <w:t xml:space="preserve">•    State that the developer’s assumptions that traffic will all use the A168 for access and egress, and not come through our two villages, is not our reality. </w:t>
      </w:r>
    </w:p>
    <w:p w14:paraId="571B62C8" w14:textId="77777777" w:rsidR="005A0326" w:rsidRDefault="005A0326" w:rsidP="005A0326">
      <w:r>
        <w:t>•    Refer to concerns about additional light traffic and cars in the villages, with up to 1,000 extra employees going to and from work on site.</w:t>
      </w:r>
    </w:p>
    <w:p w14:paraId="50A97064" w14:textId="77777777" w:rsidR="005A0326" w:rsidRDefault="005A0326" w:rsidP="005A0326">
      <w:r>
        <w:t>•    Express your concerns about proposed operations 24 hours a day, 7 days a week, and the impact of traffic movements, HGVs and cars, through the villages.</w:t>
      </w:r>
    </w:p>
    <w:p w14:paraId="140301E8" w14:textId="6B44EF84" w:rsidR="005A0326" w:rsidRDefault="005A0326" w:rsidP="005A0326">
      <w:r>
        <w:t>•    You can ask for improvements to direction signs, weight limit signs, weight limit enforcement and for planning conditions to be applied specifying vehicle routes to and from the site avoiding Topcliffe and Asenby, limiting access/egress times, etc.). You can also ask for other solutions you have in mind.</w:t>
      </w:r>
    </w:p>
    <w:p w14:paraId="526CDCA0" w14:textId="77777777" w:rsidR="005A0326" w:rsidRDefault="005A0326" w:rsidP="005A0326">
      <w:r>
        <w:t>•    Add reference to concerns about potential additional noise, light and odours as this development is very close to Topcliffe, may operate 24/7, and food production odours are already a problem.</w:t>
      </w:r>
    </w:p>
    <w:p w14:paraId="50EA933F" w14:textId="3558BA92" w:rsidR="005A0326" w:rsidRPr="005A0326" w:rsidRDefault="005A0326" w:rsidP="005A0326">
      <w:r>
        <w:t>•    Request that the developer and the council’s planners work closely with Topcliffe and Asenby Parish Councils in considering this application.</w:t>
      </w:r>
    </w:p>
    <w:sectPr w:rsidR="005A0326" w:rsidRPr="005A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26"/>
    <w:rsid w:val="00070AF7"/>
    <w:rsid w:val="005772EB"/>
    <w:rsid w:val="005A0326"/>
    <w:rsid w:val="00F4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122A"/>
  <w15:chartTrackingRefBased/>
  <w15:docId w15:val="{4136E939-E7CC-48EB-8C8E-B58C5E73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3</cp:revision>
  <dcterms:created xsi:type="dcterms:W3CDTF">2021-04-07T09:46:00Z</dcterms:created>
  <dcterms:modified xsi:type="dcterms:W3CDTF">2021-04-10T18:52:00Z</dcterms:modified>
</cp:coreProperties>
</file>